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B106FEC" w:rsidRDefault="6B106FEC" w14:paraId="68C29389" w14:textId="5FBFF6EA">
      <w:bookmarkStart w:name="_GoBack" w:id="0"/>
      <w:bookmarkEnd w:id="0"/>
    </w:p>
    <w:p w:rsidR="6B106FEC" w:rsidRDefault="6B106FEC" w14:paraId="01F35029" w14:textId="413372DA"/>
    <w:p w:rsidR="6B106FEC" w:rsidRDefault="6B106FEC" w14:paraId="17D4B67D" w14:textId="1D91EC39"/>
    <w:p w:rsidR="6B106FEC" w:rsidRDefault="6B106FEC" w14:paraId="4EFEA7BB" w14:textId="4A3630B7"/>
    <w:p w:rsidR="6B106FEC" w:rsidRDefault="6B106FEC" w14:paraId="540C1E0A" w14:textId="627E2F8F"/>
    <w:p w:rsidR="6B106FEC" w:rsidRDefault="6B106FEC" w14:paraId="15473D06" w14:textId="5E1EEBDE"/>
    <w:p w:rsidR="00A43AE1" w:rsidP="6B106FEC" w:rsidRDefault="7710F785" w14:paraId="2C078E63" w14:textId="21066E2A" w14:noSpellErr="1">
      <w:pPr>
        <w:jc w:val="center"/>
      </w:pPr>
      <w:r w:rsidR="74D399C1">
        <w:rPr/>
        <w:t>Current Reality and GAPSS for Wheeler High School</w:t>
      </w:r>
    </w:p>
    <w:p w:rsidR="6B106FEC" w:rsidP="6B106FEC" w:rsidRDefault="31E1FA47" w14:paraId="0A321F7F" w14:textId="77D0DAFE">
      <w:pPr>
        <w:jc w:val="center"/>
      </w:pPr>
      <w:r w:rsidR="342476F4">
        <w:rPr/>
        <w:t xml:space="preserve">Daniel </w:t>
      </w:r>
      <w:proofErr w:type="spellStart"/>
      <w:r w:rsidR="342476F4">
        <w:rPr/>
        <w:t>Hoeh</w:t>
      </w:r>
      <w:proofErr w:type="spellEnd"/>
    </w:p>
    <w:p w:rsidR="6B106FEC" w:rsidP="6B106FEC" w:rsidRDefault="7710F785" w14:paraId="0DD6FE64" w14:textId="10B07799" w14:noSpellErr="1">
      <w:pPr>
        <w:jc w:val="center"/>
      </w:pPr>
      <w:r w:rsidR="74D399C1">
        <w:rPr/>
        <w:t>Kennesaw State University</w:t>
      </w:r>
    </w:p>
    <w:p w:rsidR="6B106FEC" w:rsidP="6B106FEC" w:rsidRDefault="6B106FEC" w14:paraId="7BB9B29E" w14:textId="22E97FF2">
      <w:pPr>
        <w:jc w:val="center"/>
      </w:pPr>
    </w:p>
    <w:p w:rsidR="6B106FEC" w:rsidP="6B106FEC" w:rsidRDefault="6B106FEC" w14:paraId="0B807A2B" w14:textId="1F306A0A">
      <w:pPr>
        <w:jc w:val="center"/>
      </w:pPr>
    </w:p>
    <w:p w:rsidR="6B106FEC" w:rsidP="6B106FEC" w:rsidRDefault="6B106FEC" w14:paraId="0DAABD11" w14:textId="698EC4FE">
      <w:pPr>
        <w:jc w:val="center"/>
      </w:pPr>
    </w:p>
    <w:p w:rsidR="6B106FEC" w:rsidRDefault="6B106FEC" w14:paraId="3D948040" w14:textId="2B868936">
      <w:r>
        <w:br w:type="page"/>
      </w:r>
    </w:p>
    <w:p w:rsidR="00F91BF6" w:rsidP="0ECBD25C" w:rsidRDefault="7710F785" w14:paraId="6706E74F" w14:noSpellErr="1" w14:textId="4CB55BAF">
      <w:pPr>
        <w:spacing w:line="480" w:lineRule="auto"/>
        <w:ind w:firstLine="720"/>
      </w:pPr>
      <w:r w:rsidR="342476F4">
        <w:rPr/>
        <w:t xml:space="preserve">Wheeler High School is a 9-12 public high school located in Marietta, Georgia and is a part of the Cobb County School System. </w:t>
      </w:r>
      <w:r w:rsidR="342476F4">
        <w:rPr/>
        <w:t>The school has been in operation since 1965 and serves approximately 2100 students.</w:t>
      </w:r>
      <w:r w:rsidR="342476F4">
        <w:rPr/>
        <w:t xml:space="preserve"> </w:t>
      </w:r>
      <w:r w:rsidR="342476F4">
        <w:rPr/>
        <w:t xml:space="preserve">According to Wheelers website, 81% of graduates go onto college with 74% of those students attend a four year college or university (Wheeler, 2017). </w:t>
      </w:r>
    </w:p>
    <w:p w:rsidR="00F91BF6" w:rsidP="0ECBD25C" w:rsidRDefault="7710F785" w14:paraId="467CE6FB" w14:noSpellErr="1" w14:textId="1282D802">
      <w:pPr>
        <w:spacing w:line="480" w:lineRule="auto"/>
        <w:ind w:firstLine="720"/>
      </w:pPr>
      <w:r w:rsidR="342476F4">
        <w:rPr/>
        <w:t>Wheeler High School</w:t>
      </w:r>
      <w:r w:rsidR="342476F4">
        <w:rPr/>
        <w:t xml:space="preserve"> has been driven </w:t>
      </w:r>
      <w:r w:rsidR="342476F4">
        <w:rPr/>
        <w:t>it's</w:t>
      </w:r>
      <w:r w:rsidR="342476F4">
        <w:rPr/>
        <w:t xml:space="preserve"> </w:t>
      </w:r>
      <w:r w:rsidR="342476F4">
        <w:rPr/>
        <w:t xml:space="preserve">vision of, "Inspiring a community with a passion for learning" (Wheeler, 2016). It is that vision that remains the focus for Wheeler High School. </w:t>
      </w:r>
      <w:r w:rsidR="342476F4">
        <w:rPr/>
        <w:t>Along with offering a traditional grades 9-12 high school experience, Wheeler also offers The Center For Advanced Studies Magnet Program.</w:t>
      </w:r>
      <w:r w:rsidR="342476F4">
        <w:rPr/>
        <w:t xml:space="preserve"> </w:t>
      </w:r>
      <w:r w:rsidR="342476F4">
        <w:rPr/>
        <w:t>The magnet program is a well regarded program, both in the county and the state.</w:t>
      </w:r>
      <w:r w:rsidR="342476F4">
        <w:rPr/>
        <w:t xml:space="preserve"> </w:t>
      </w:r>
      <w:r w:rsidR="342476F4">
        <w:rPr/>
        <w:t>The program is part of the National Consortium of Science, Math and Technology Magnet Schools and</w:t>
      </w:r>
      <w:r w:rsidR="342476F4">
        <w:rPr/>
        <w:t xml:space="preserve"> according to their website</w:t>
      </w:r>
      <w:r w:rsidR="342476F4">
        <w:rPr/>
        <w:t>, "The magnet offers an intimate, challenging education for like-minded peers" (Wheeler, 2016).</w:t>
      </w:r>
      <w:r w:rsidR="342476F4">
        <w:rPr/>
        <w:t xml:space="preserve"> </w:t>
      </w:r>
      <w:r w:rsidR="342476F4">
        <w:rPr/>
        <w:t>The magnet program brings in the best and brightest from throughout Cobb County.</w:t>
      </w:r>
    </w:p>
    <w:p w:rsidR="342476F4" w:rsidP="342476F4" w:rsidRDefault="342476F4" w14:noSpellErr="1" w14:paraId="36B37B91" w14:textId="7BBEE459">
      <w:pPr>
        <w:pStyle w:val="Normal"/>
        <w:spacing w:line="480" w:lineRule="auto"/>
        <w:ind w:firstLine="720"/>
      </w:pPr>
      <w:r w:rsidR="342476F4">
        <w:rPr/>
        <w:t xml:space="preserve">Wheeler has worked hard to prepare its staff and students for the digital age. </w:t>
      </w:r>
      <w:r w:rsidR="342476F4">
        <w:rPr/>
        <w:t>Wheeler has multiple computer labs</w:t>
      </w:r>
      <w:r w:rsidR="342476F4">
        <w:rPr/>
        <w:t xml:space="preserve"> </w:t>
      </w:r>
      <w:r w:rsidR="342476F4">
        <w:rPr/>
        <w:t>throughout</w:t>
      </w:r>
      <w:r w:rsidR="342476F4">
        <w:rPr/>
        <w:t xml:space="preserve"> the building and a Distance Learning Lab as well. The magnet building offers </w:t>
      </w:r>
      <w:r w:rsidR="342476F4">
        <w:rPr/>
        <w:t>in-depth</w:t>
      </w:r>
      <w:r w:rsidR="342476F4">
        <w:rPr/>
        <w:t xml:space="preserve"> classes in coding and app development. </w:t>
      </w:r>
      <w:r w:rsidR="342476F4">
        <w:rPr/>
        <w:t xml:space="preserve">These classes utilize a variety of digital age tools such as laptops, Chromebooks and both Android and Apple tablets. </w:t>
      </w:r>
      <w:r w:rsidR="342476F4">
        <w:rPr/>
        <w:t xml:space="preserve">Along with the </w:t>
      </w:r>
      <w:r w:rsidR="342476F4">
        <w:rPr/>
        <w:t>availability</w:t>
      </w:r>
      <w:r w:rsidR="342476F4">
        <w:rPr/>
        <w:t xml:space="preserve"> of digital age tools it is an expectation that all of the teachers create and </w:t>
      </w:r>
      <w:r w:rsidR="342476F4">
        <w:rPr/>
        <w:t>maintain</w:t>
      </w:r>
      <w:r w:rsidR="342476F4">
        <w:rPr/>
        <w:t xml:space="preserve"> blogs or </w:t>
      </w:r>
      <w:r w:rsidR="342476F4">
        <w:rPr/>
        <w:t>websites</w:t>
      </w:r>
      <w:r w:rsidR="342476F4">
        <w:rPr/>
        <w:t xml:space="preserve">. Teachers are also </w:t>
      </w:r>
      <w:r w:rsidR="342476F4">
        <w:rPr/>
        <w:t xml:space="preserve">as expected to work collaboratively using Office 365 and county email service. </w:t>
      </w:r>
      <w:r w:rsidR="342476F4">
        <w:rPr/>
        <w:t xml:space="preserve">Grading is required to be summitted </w:t>
      </w:r>
      <w:r w:rsidR="342476F4">
        <w:rPr/>
        <w:t xml:space="preserve">using Synergy online grading system.  The system is monitored by administration and the use of the system is both a school and county requirement. </w:t>
      </w:r>
      <w:r w:rsidR="342476F4">
        <w:rPr/>
        <w:t>Along with grading,</w:t>
      </w:r>
      <w:r w:rsidR="342476F4">
        <w:rPr/>
        <w:t xml:space="preserve"> </w:t>
      </w:r>
      <w:r w:rsidR="342476F4">
        <w:rPr/>
        <w:t xml:space="preserve">teachers are also required to create and administer online formative and summative assessments using the Cobb Teaching and </w:t>
      </w:r>
      <w:r w:rsidR="342476F4">
        <w:rPr/>
        <w:t>Lear</w:t>
      </w:r>
      <w:r w:rsidR="342476F4">
        <w:rPr/>
        <w:t>ning</w:t>
      </w:r>
      <w:r w:rsidR="342476F4">
        <w:rPr/>
        <w:t xml:space="preserve"> System, and the Flexible Formative Assessment System (FFAS). </w:t>
      </w:r>
    </w:p>
    <w:p w:rsidR="342476F4" w:rsidP="342476F4" w:rsidRDefault="342476F4" w14:noSpellErr="1" w14:paraId="10934EC5" w14:textId="7EFD11E7">
      <w:pPr>
        <w:pStyle w:val="Normal"/>
        <w:spacing w:line="480" w:lineRule="auto"/>
        <w:ind w:firstLine="0"/>
        <w:rPr>
          <w:b w:val="1"/>
          <w:bCs w:val="1"/>
        </w:rPr>
      </w:pPr>
      <w:r w:rsidRPr="342476F4" w:rsidR="342476F4">
        <w:rPr>
          <w:b w:val="1"/>
          <w:bCs w:val="1"/>
        </w:rPr>
        <w:t>Strategic</w:t>
      </w:r>
      <w:r w:rsidRPr="342476F4" w:rsidR="342476F4">
        <w:rPr>
          <w:b w:val="1"/>
          <w:bCs w:val="1"/>
        </w:rPr>
        <w:t xml:space="preserve"> Plan</w:t>
      </w:r>
    </w:p>
    <w:p w:rsidR="00F91BF6" w:rsidP="74D399C1" w:rsidRDefault="31E1FA47" w14:paraId="2F07D470" w14:noSpellErr="1" w14:textId="57BA6AE7">
      <w:pPr>
        <w:spacing w:line="480" w:lineRule="auto"/>
        <w:ind w:firstLine="720"/>
        <w:rPr>
          <w:b w:val="1"/>
          <w:bCs w:val="1"/>
        </w:rPr>
      </w:pPr>
      <w:r w:rsidR="342476F4">
        <w:rPr/>
        <w:t xml:space="preserve"> </w:t>
      </w:r>
      <w:r w:rsidR="342476F4">
        <w:rPr/>
        <w:t>Wheeler's professional learning plan has been incorporated into its strategic plan.</w:t>
      </w:r>
      <w:r w:rsidR="342476F4">
        <w:rPr/>
        <w:t xml:space="preserve"> </w:t>
      </w:r>
      <w:r w:rsidR="342476F4">
        <w:rPr/>
        <w:t>The strategic plan and professional learning plan work together to address the schools vision of,</w:t>
      </w:r>
      <w:r w:rsidRPr="342476F4" w:rsidR="342476F4">
        <w:rPr>
          <w:rFonts w:ascii="Calibri" w:hAnsi="Calibri" w:eastAsia="Calibri" w:cs="Calibri" w:asciiTheme="minorAscii" w:hAnsiTheme="minorAscii" w:eastAsiaTheme="minorAscii" w:cstheme="minorAscii"/>
        </w:rPr>
        <w:t xml:space="preserve"> "</w:t>
      </w:r>
      <w:r w:rsidRPr="342476F4" w:rsidR="342476F4">
        <w:rPr>
          <w:rFonts w:ascii="Calibri" w:hAnsi="Calibri" w:eastAsia="Calibri" w:cs="Calibri" w:asciiTheme="minorAscii" w:hAnsiTheme="minorAscii" w:eastAsiaTheme="minorAscii" w:cstheme="minorAscii"/>
          <w:noProof w:val="0"/>
          <w:sz w:val="22"/>
          <w:szCs w:val="22"/>
          <w:lang w:val="en-US"/>
        </w:rPr>
        <w:t>Inspiring a Community with a Passion for Learning</w:t>
      </w:r>
      <w:r w:rsidRPr="342476F4" w:rsidR="342476F4">
        <w:rPr>
          <w:rFonts w:ascii="Calibri" w:hAnsi="Calibri" w:eastAsia="Calibri" w:cs="Calibri" w:asciiTheme="minorAscii" w:hAnsiTheme="minorAscii" w:eastAsiaTheme="minorAscii" w:cstheme="minorAscii"/>
        </w:rPr>
        <w:t>" (Wheeler,</w:t>
      </w:r>
      <w:r w:rsidRPr="342476F4" w:rsidR="342476F4">
        <w:rPr>
          <w:rFonts w:ascii="Calibri" w:hAnsi="Calibri" w:eastAsia="Calibri" w:cs="Calibri"/>
        </w:rPr>
        <w:t xml:space="preserve"> 2017).</w:t>
      </w:r>
      <w:r w:rsidRPr="342476F4" w:rsidR="342476F4">
        <w:rPr>
          <w:rFonts w:ascii="Calibri" w:hAnsi="Calibri" w:eastAsia="Calibri" w:cs="Calibri"/>
        </w:rPr>
        <w:t xml:space="preserve"> </w:t>
      </w:r>
      <w:r w:rsidRPr="342476F4" w:rsidR="342476F4">
        <w:rPr>
          <w:rFonts w:ascii="Calibri" w:hAnsi="Calibri" w:eastAsia="Calibri" w:cs="Calibri"/>
        </w:rPr>
        <w:t>In order to help address the needs of professional learning and fulfil their vision for all students, t</w:t>
      </w:r>
      <w:r w:rsidR="342476F4">
        <w:rPr/>
        <w:t>he school has teamed up with county to be</w:t>
      </w:r>
      <w:r w:rsidR="342476F4">
        <w:rPr/>
        <w:t>come a Cohort 3 school.</w:t>
      </w:r>
      <w:r w:rsidR="342476F4">
        <w:rPr/>
        <w:t xml:space="preserve"> </w:t>
      </w:r>
      <w:r w:rsidR="342476F4">
        <w:rPr/>
        <w:t>As a Cohort 3 school, Wheeler will receive a Technology Training/Integration Specialist (TTIS) for the 2016-17 school year, to help support professional development.</w:t>
      </w:r>
      <w:r w:rsidR="342476F4">
        <w:rPr/>
        <w:t xml:space="preserve"> </w:t>
      </w:r>
      <w:r w:rsidR="342476F4">
        <w:rPr/>
        <w:t>As part of the program the staff receives in-house training and support for the new Flexible Formative Assessment School (FFAS) and the Cobb Teaching and Learning System (CTLS).</w:t>
      </w:r>
      <w:r w:rsidR="342476F4">
        <w:rPr/>
        <w:t xml:space="preserve"> </w:t>
      </w:r>
      <w:r w:rsidR="342476F4">
        <w:rPr/>
        <w:t>These systems address the goals laid out in the professional development section of the plan to, "</w:t>
      </w:r>
      <w:r w:rsidRPr="342476F4" w:rsidR="342476F4">
        <w:rPr>
          <w:rFonts w:ascii="Calibri" w:hAnsi="Calibri" w:eastAsia="Calibri" w:cs="Calibri"/>
        </w:rPr>
        <w:t>Ensure that teachers are highly trained in the standards, learning engagement strategies, formative assessments, and student progress monitoring."</w:t>
      </w:r>
      <w:r w:rsidRPr="342476F4" w:rsidR="342476F4">
        <w:rPr>
          <w:rFonts w:ascii="Calibri" w:hAnsi="Calibri" w:eastAsia="Calibri" w:cs="Calibri"/>
        </w:rPr>
        <w:t xml:space="preserve"> </w:t>
      </w:r>
      <w:r w:rsidRPr="342476F4" w:rsidR="342476F4">
        <w:rPr>
          <w:rFonts w:ascii="Calibri" w:hAnsi="Calibri" w:eastAsia="Calibri" w:cs="Calibri"/>
        </w:rPr>
        <w:t xml:space="preserve">(Wheeler, 2016). </w:t>
      </w:r>
    </w:p>
    <w:p w:rsidR="00F91BF6" w:rsidP="74D399C1" w:rsidRDefault="666BD2FD" w14:paraId="2D7B936B" w14:textId="09317D66" w14:noSpellErr="1">
      <w:pPr>
        <w:spacing w:line="480" w:lineRule="auto"/>
        <w:rPr>
          <w:b w:val="1"/>
          <w:bCs w:val="1"/>
        </w:rPr>
      </w:pPr>
      <w:r w:rsidRPr="74D399C1" w:rsidR="74D399C1">
        <w:rPr>
          <w:b w:val="1"/>
          <w:bCs w:val="1"/>
        </w:rPr>
        <w:t>Vision and Current Reality</w:t>
      </w:r>
    </w:p>
    <w:p w:rsidR="00F91BF6" w:rsidP="0ECBD25C" w:rsidRDefault="666BD2FD" w14:paraId="53A6B10F" w14:noSpellErr="1" w14:textId="199BECE3">
      <w:pPr>
        <w:spacing w:line="480" w:lineRule="auto"/>
        <w:ind w:firstLine="720"/>
      </w:pPr>
      <w:r w:rsidR="342476F4">
        <w:rPr/>
        <w:t>To date, Wheeler High School does not have an official technology vision or professional learning plan, but instead relies upon the 11 part Cobb County Vision (CCSD, 2011) and their own, Wheeler Strategic Plan (Wheeler, 2016).</w:t>
      </w:r>
      <w:r w:rsidR="342476F4">
        <w:rPr/>
        <w:t xml:space="preserve"> </w:t>
      </w:r>
      <w:r w:rsidR="342476F4">
        <w:rPr/>
        <w:t>Although t</w:t>
      </w:r>
      <w:r w:rsidR="342476F4">
        <w:rPr/>
        <w:t xml:space="preserve">he school does </w:t>
      </w:r>
      <w:r w:rsidR="342476F4">
        <w:rPr/>
        <w:t>not</w:t>
      </w:r>
      <w:r w:rsidR="342476F4">
        <w:rPr/>
        <w:t xml:space="preserve"> </w:t>
      </w:r>
      <w:r w:rsidR="342476F4">
        <w:rPr/>
        <w:t>posses a formal vision for technology, Dr. Giles the principal of Wheeler, does have a vision for the direction and role technology has to play at Wheeler High School.</w:t>
      </w:r>
      <w:r w:rsidR="342476F4">
        <w:rPr/>
        <w:t xml:space="preserve"> </w:t>
      </w:r>
      <w:r w:rsidR="342476F4">
        <w:rPr/>
        <w:t>According to Dr. Giles, h</w:t>
      </w:r>
      <w:r w:rsidR="342476F4">
        <w:rPr/>
        <w:t>e would like to</w:t>
      </w:r>
      <w:r w:rsidR="342476F4">
        <w:rPr/>
        <w:t>, "grow the number of opportunities for students to have hands on experience with technology</w:t>
      </w:r>
      <w:r w:rsidR="342476F4">
        <w:rPr/>
        <w:t>"</w:t>
      </w:r>
      <w:r w:rsidR="342476F4">
        <w:rPr/>
        <w:t xml:space="preserve"> </w:t>
      </w:r>
      <w:r w:rsidR="342476F4">
        <w:rPr/>
        <w:t>(Dr. Giles, p</w:t>
      </w:r>
      <w:r w:rsidR="342476F4">
        <w:rPr/>
        <w:t>ersonal c</w:t>
      </w:r>
      <w:r w:rsidR="342476F4">
        <w:rPr/>
        <w:t>ommunication, January 27, 2017).</w:t>
      </w:r>
      <w:r w:rsidR="342476F4">
        <w:rPr/>
        <w:t xml:space="preserve"> </w:t>
      </w:r>
      <w:r w:rsidR="342476F4">
        <w:rPr/>
        <w:t>Dr. Giles concern with instructional technology is that, it is often seen as replacement or sideshow for quality instruction.</w:t>
      </w:r>
      <w:r w:rsidR="342476F4">
        <w:rPr/>
        <w:t xml:space="preserve"> </w:t>
      </w:r>
      <w:r w:rsidR="342476F4">
        <w:rPr/>
        <w:t xml:space="preserve">He believes that, "'technology doesn’t engage, it leads towards engagement" </w:t>
      </w:r>
      <w:r w:rsidR="342476F4">
        <w:rPr/>
        <w:t>(Dr. Giles, p</w:t>
      </w:r>
      <w:r w:rsidR="342476F4">
        <w:rPr/>
        <w:t>ersonal c</w:t>
      </w:r>
      <w:r w:rsidR="342476F4">
        <w:rPr/>
        <w:t>ommunication, January 27, 2017).</w:t>
      </w:r>
      <w:r w:rsidR="342476F4">
        <w:rPr/>
        <w:t>.</w:t>
      </w:r>
      <w:r w:rsidR="342476F4">
        <w:rPr/>
        <w:t xml:space="preserve"> </w:t>
      </w:r>
      <w:r w:rsidR="342476F4">
        <w:rPr/>
        <w:t>These beliefs had led his school to bring</w:t>
      </w:r>
      <w:r w:rsidR="342476F4">
        <w:rPr/>
        <w:t>ing</w:t>
      </w:r>
      <w:r w:rsidR="342476F4">
        <w:rPr/>
        <w:t xml:space="preserve"> in new forms of technology and offer additional trainings to teachers, to help prepare them for the digital age classroom. </w:t>
      </w:r>
      <w:r w:rsidR="342476F4">
        <w:rPr/>
        <w:t>Part of his vision for technology includes the deemphasis of computer labs and the use of more wireless handheld devices, as a way to bring technology into the hands of the students.</w:t>
      </w:r>
      <w:r w:rsidR="342476F4">
        <w:rPr/>
        <w:t xml:space="preserve"> </w:t>
      </w:r>
      <w:r w:rsidR="342476F4">
        <w:rPr/>
        <w:t xml:space="preserve">Dr. Giles believes that best way to make </w:t>
      </w:r>
      <w:r w:rsidR="342476F4">
        <w:rPr/>
        <w:t>t</w:t>
      </w:r>
      <w:r w:rsidR="342476F4">
        <w:rPr/>
        <w:t>his vision become a reality</w:t>
      </w:r>
      <w:r w:rsidR="342476F4">
        <w:rPr/>
        <w:t>,</w:t>
      </w:r>
      <w:r w:rsidR="342476F4">
        <w:rPr/>
        <w:t xml:space="preserve"> is to incorporate the vision into the school strategic plan and utilize support from the district and community.</w:t>
      </w:r>
      <w:r w:rsidR="342476F4">
        <w:rPr/>
        <w:t xml:space="preserve"> Although Dr. Giles has </w:t>
      </w:r>
      <w:r w:rsidR="342476F4">
        <w:rPr/>
        <w:t>ad</w:t>
      </w:r>
      <w:r w:rsidR="342476F4">
        <w:rPr/>
        <w:t>mitted</w:t>
      </w:r>
      <w:r w:rsidR="342476F4">
        <w:rPr/>
        <w:t xml:space="preserve"> that getting everyone onboard to support his vision for technology he believes that most stakeholders share his ideals.</w:t>
      </w:r>
    </w:p>
    <w:p w:rsidR="00F91BF6" w:rsidP="74D399C1" w:rsidRDefault="7710F785" w14:paraId="78C7D811" w14:textId="33535FC1" w14:noSpellErr="1">
      <w:pPr>
        <w:spacing w:line="480" w:lineRule="auto"/>
        <w:rPr>
          <w:b w:val="1"/>
          <w:bCs w:val="1"/>
        </w:rPr>
      </w:pPr>
      <w:r w:rsidRPr="74D399C1" w:rsidR="74D399C1">
        <w:rPr>
          <w:b w:val="1"/>
          <w:bCs w:val="1"/>
        </w:rPr>
        <w:t>Forms of Professional Learning</w:t>
      </w:r>
    </w:p>
    <w:p w:rsidR="00F91BF6" w:rsidP="0ECBD25C" w:rsidRDefault="666BD2FD" w14:paraId="4D682F94" w14:noSpellErr="1" w14:textId="6CF99ADE">
      <w:pPr>
        <w:spacing w:line="480" w:lineRule="auto"/>
        <w:ind w:firstLine="720"/>
      </w:pPr>
      <w:r w:rsidR="342476F4">
        <w:rPr/>
        <w:t>Wheeler High School has embraced the Professional Learning C</w:t>
      </w:r>
      <w:r w:rsidR="342476F4">
        <w:rPr/>
        <w:t xml:space="preserve">ommunity </w:t>
      </w:r>
      <w:r w:rsidR="342476F4">
        <w:rPr/>
        <w:t>(PLC) concept within the 2016-17 Strategic Plan's section on professional development, as a way to increase teacher effectiveness in the classroom.</w:t>
      </w:r>
      <w:r w:rsidR="342476F4">
        <w:rPr/>
        <w:t xml:space="preserve"> </w:t>
      </w:r>
      <w:r w:rsidR="342476F4">
        <w:rPr/>
        <w:t>These programs allow for teachers to regularly receive professional development, that is targeted to their specific content area needs.</w:t>
      </w:r>
      <w:r w:rsidR="342476F4">
        <w:rPr/>
        <w:t xml:space="preserve"> </w:t>
      </w:r>
      <w:r w:rsidR="342476F4">
        <w:rPr/>
        <w:t>Wheeler's plan for professional development intentionally focuses on addressing the needs of the PLCs.</w:t>
      </w:r>
      <w:r w:rsidR="342476F4">
        <w:rPr/>
        <w:t xml:space="preserve"> </w:t>
      </w:r>
      <w:r w:rsidR="342476F4">
        <w:rPr/>
        <w:t>The teems meets once a week and use</w:t>
      </w:r>
      <w:r w:rsidR="342476F4">
        <w:rPr/>
        <w:t>s</w:t>
      </w:r>
      <w:r w:rsidR="342476F4">
        <w:rPr/>
        <w:t xml:space="preserve"> both summative and formative assessments to plan and drive instruction. </w:t>
      </w:r>
      <w:r w:rsidR="342476F4">
        <w:rPr/>
        <w:t>The meetings follow the data team model with the administrator and local TTIS offering support.</w:t>
      </w:r>
      <w:r w:rsidR="342476F4">
        <w:rPr/>
        <w:t xml:space="preserve"> </w:t>
      </w:r>
      <w:r w:rsidR="342476F4">
        <w:rPr/>
        <w:t>The teams review the data from previous assessments and use that data to locate gaps in student learning and develop plans for remediation.</w:t>
      </w:r>
      <w:r w:rsidR="342476F4">
        <w:rPr/>
        <w:t xml:space="preserve"> </w:t>
      </w:r>
      <w:r w:rsidR="342476F4">
        <w:rPr/>
        <w:t xml:space="preserve">The PLCs identify issues that exist and make recommendations for additional training based on needs that arise within the meeting. </w:t>
      </w:r>
    </w:p>
    <w:p w:rsidR="7331094B" w:rsidP="7331094B" w:rsidRDefault="7710F785" w14:paraId="1E0F75A2" w14:noSpellErr="1" w14:textId="7A419473">
      <w:pPr>
        <w:spacing w:line="480" w:lineRule="auto"/>
        <w:ind w:firstLine="720"/>
      </w:pPr>
      <w:r w:rsidR="342476F4">
        <w:rPr/>
        <w:t>As a Cobb County Cohort 3 school, Wheeler received a Technology/Training Integration Specialist (TTIS) to aid in staff training and development.</w:t>
      </w:r>
      <w:r w:rsidR="342476F4">
        <w:rPr/>
        <w:t xml:space="preserve"> </w:t>
      </w:r>
      <w:r w:rsidR="342476F4">
        <w:rPr/>
        <w:t>The TTIS works closely with the administration and teachers to offer large and small group professional development trainings.</w:t>
      </w:r>
      <w:r w:rsidR="342476F4">
        <w:rPr/>
        <w:t xml:space="preserve"> </w:t>
      </w:r>
      <w:r w:rsidR="342476F4">
        <w:rPr/>
        <w:t>The TTIS trains the staff on my new county initiatives such as the Flexible Formative Assessment System (FFAS) and the Cobb Teaching and Learning System (CTLS).</w:t>
      </w:r>
      <w:r w:rsidR="342476F4">
        <w:rPr/>
        <w:t xml:space="preserve"> </w:t>
      </w:r>
      <w:r w:rsidR="342476F4">
        <w:rPr/>
        <w:t>These programs were designed to create a collaborative assessment system where teachers c</w:t>
      </w:r>
      <w:r w:rsidR="342476F4">
        <w:rPr/>
        <w:t>an</w:t>
      </w:r>
      <w:r w:rsidR="342476F4">
        <w:rPr/>
        <w:t xml:space="preserve"> create, share and review data using an online system.</w:t>
      </w:r>
      <w:r w:rsidR="342476F4">
        <w:rPr/>
        <w:t xml:space="preserve"> </w:t>
      </w:r>
      <w:r w:rsidR="342476F4">
        <w:rPr/>
        <w:t>It is the role of the TTIS to equip the staff with the skills required to properly utilize this system.</w:t>
      </w:r>
      <w:r w:rsidR="342476F4">
        <w:rPr/>
        <w:t xml:space="preserve"> </w:t>
      </w:r>
      <w:r w:rsidR="342476F4">
        <w:rPr/>
        <w:t>The TTIS also offers staff training on county supported instructional tools and strategies.</w:t>
      </w:r>
      <w:r w:rsidR="342476F4">
        <w:rPr/>
        <w:t xml:space="preserve"> These trainings are followed up by constant communications and small group sessions. </w:t>
      </w:r>
      <w:r w:rsidR="342476F4">
        <w:rPr/>
        <w:t xml:space="preserve">The TTIS also makes certain to collaborate with the PLC and administration to provide </w:t>
      </w:r>
      <w:r w:rsidR="342476F4">
        <w:rPr/>
        <w:t>follow-up</w:t>
      </w:r>
      <w:r w:rsidR="342476F4">
        <w:rPr/>
        <w:t xml:space="preserve"> training </w:t>
      </w:r>
      <w:r w:rsidR="342476F4">
        <w:rPr/>
        <w:t>opportunities</w:t>
      </w:r>
      <w:r w:rsidR="342476F4">
        <w:rPr/>
        <w:t xml:space="preserve"> to the staff. </w:t>
      </w:r>
    </w:p>
    <w:p w:rsidR="342476F4" w:rsidP="342476F4" w:rsidRDefault="342476F4" w14:noSpellErr="1" w14:paraId="14CDA854" w14:textId="234EEF21">
      <w:pPr>
        <w:pStyle w:val="Normal"/>
        <w:spacing w:line="480" w:lineRule="auto"/>
        <w:ind w:firstLine="720"/>
      </w:pPr>
      <w:r w:rsidR="342476F4">
        <w:rPr/>
        <w:t>Along with training sessions</w:t>
      </w:r>
      <w:r w:rsidR="342476F4">
        <w:rPr/>
        <w:t xml:space="preserve"> offered by the local TTIS and PLC, Wheeler also has a setup</w:t>
      </w:r>
      <w:r w:rsidR="342476F4">
        <w:rPr/>
        <w:t xml:space="preserve"> </w:t>
      </w:r>
      <w:r w:rsidR="342476F4">
        <w:rPr/>
        <w:t>mandatory</w:t>
      </w:r>
      <w:r w:rsidR="342476F4">
        <w:rPr/>
        <w:t xml:space="preserve"> large group </w:t>
      </w:r>
      <w:r w:rsidR="342476F4">
        <w:rPr/>
        <w:t>training sessions</w:t>
      </w:r>
      <w:r w:rsidR="342476F4">
        <w:rPr/>
        <w:t xml:space="preserve">. </w:t>
      </w:r>
      <w:r w:rsidR="342476F4">
        <w:rPr/>
        <w:t>These training sessions</w:t>
      </w:r>
      <w:r w:rsidR="342476F4">
        <w:rPr/>
        <w:t xml:space="preserve"> are offered by a variety of different staff and county members. </w:t>
      </w:r>
      <w:r w:rsidR="342476F4">
        <w:rPr/>
        <w:t>Mandatory</w:t>
      </w:r>
      <w:r w:rsidR="342476F4">
        <w:rPr/>
        <w:t xml:space="preserve"> training</w:t>
      </w:r>
      <w:r w:rsidR="342476F4">
        <w:rPr/>
        <w:t xml:space="preserve"> session are</w:t>
      </w:r>
      <w:r w:rsidR="342476F4">
        <w:rPr/>
        <w:t xml:space="preserve"> </w:t>
      </w:r>
      <w:r w:rsidR="342476F4">
        <w:rPr/>
        <w:t>intentionally</w:t>
      </w:r>
      <w:r w:rsidR="342476F4">
        <w:rPr/>
        <w:t xml:space="preserve"> created to support the school's strategic plan and </w:t>
      </w:r>
      <w:r w:rsidR="342476F4">
        <w:rPr/>
        <w:t>includes</w:t>
      </w:r>
      <w:r w:rsidR="342476F4">
        <w:rPr/>
        <w:t xml:space="preserve"> such topics as Lexile </w:t>
      </w:r>
      <w:r w:rsidR="342476F4">
        <w:rPr/>
        <w:t>Levels</w:t>
      </w:r>
      <w:r w:rsidR="342476F4">
        <w:rPr/>
        <w:t xml:space="preserve">, engaging learning </w:t>
      </w:r>
      <w:r w:rsidR="342476F4">
        <w:rPr/>
        <w:t>strategies</w:t>
      </w:r>
      <w:r w:rsidR="342476F4">
        <w:rPr/>
        <w:t xml:space="preserve"> and </w:t>
      </w:r>
      <w:r w:rsidR="342476F4">
        <w:rPr/>
        <w:t>differentiation</w:t>
      </w:r>
      <w:r w:rsidR="342476F4">
        <w:rPr/>
        <w:t xml:space="preserve"> in the classroom. The county also offers staff required </w:t>
      </w:r>
      <w:r w:rsidR="342476F4">
        <w:rPr/>
        <w:t>trainings</w:t>
      </w:r>
      <w:r w:rsidR="342476F4">
        <w:rPr/>
        <w:t xml:space="preserve"> on new tools and resources including the support of rollout </w:t>
      </w:r>
      <w:r w:rsidR="342476F4">
        <w:rPr/>
        <w:t>initiatives</w:t>
      </w:r>
      <w:r w:rsidR="342476F4">
        <w:rPr/>
        <w:t xml:space="preserve"> such as CTLS Phase II and creating constructed responses</w:t>
      </w:r>
      <w:r w:rsidR="342476F4">
        <w:rPr/>
        <w:t xml:space="preserve">. </w:t>
      </w:r>
      <w:r w:rsidR="342476F4">
        <w:rPr/>
        <w:t xml:space="preserve">Most all training session both </w:t>
      </w:r>
      <w:r w:rsidR="342476F4">
        <w:rPr/>
        <w:t>mandatory</w:t>
      </w:r>
      <w:r w:rsidR="342476F4">
        <w:rPr/>
        <w:t xml:space="preserve"> and optional include feedback surveys. </w:t>
      </w:r>
      <w:r w:rsidR="342476F4">
        <w:rPr/>
        <w:t xml:space="preserve">The feedback from these surveys is shared with administration and county staff to determine future trainings and enhance current training </w:t>
      </w:r>
      <w:r w:rsidR="342476F4">
        <w:rPr/>
        <w:t>opportunities</w:t>
      </w:r>
      <w:r w:rsidR="342476F4">
        <w:rPr/>
        <w:t>.</w:t>
      </w:r>
    </w:p>
    <w:p w:rsidR="0ECBD25C" w:rsidP="342476F4" w:rsidRDefault="7710F785" w14:paraId="7D0F7415" w14:noSpellErr="1" w14:textId="3244ED48">
      <w:pPr>
        <w:spacing w:line="480" w:lineRule="auto"/>
        <w:ind w:firstLine="720"/>
        <w:rPr>
          <w:b w:val="1"/>
          <w:bCs w:val="1"/>
        </w:rPr>
      </w:pPr>
      <w:r w:rsidR="342476F4">
        <w:rPr/>
        <w:t>New teachers to Wheeler also receive a comprehensive training program that includes mentorship for new teachers.</w:t>
      </w:r>
      <w:r w:rsidR="342476F4">
        <w:rPr/>
        <w:t xml:space="preserve"> </w:t>
      </w:r>
      <w:r w:rsidR="342476F4">
        <w:rPr/>
        <w:t>The teachers are assigned a veteran teacher that they work alongside.</w:t>
      </w:r>
      <w:r w:rsidR="342476F4">
        <w:rPr/>
        <w:t xml:space="preserve"> </w:t>
      </w:r>
      <w:r w:rsidR="342476F4">
        <w:rPr/>
        <w:t>The mentors receive basic coaching training and offer constructive formal and informal feedback.</w:t>
      </w:r>
    </w:p>
    <w:p w:rsidR="342476F4" w:rsidP="342476F4" w:rsidRDefault="342476F4" w14:noSpellErr="1" w14:paraId="3E08F8F4" w14:textId="13C734D1">
      <w:pPr>
        <w:pStyle w:val="Normal"/>
        <w:spacing w:line="480" w:lineRule="auto"/>
        <w:ind w:firstLine="720"/>
      </w:pPr>
      <w:r w:rsidR="342476F4">
        <w:rPr/>
        <w:t>Wheeler's requirement for</w:t>
      </w:r>
      <w:r w:rsidR="342476F4">
        <w:rPr/>
        <w:t xml:space="preserve"> </w:t>
      </w:r>
      <w:r w:rsidR="342476F4">
        <w:rPr/>
        <w:t>prof</w:t>
      </w:r>
      <w:r w:rsidR="342476F4">
        <w:rPr/>
        <w:t>essional</w:t>
      </w:r>
      <w:r w:rsidR="342476F4">
        <w:rPr/>
        <w:t xml:space="preserve"> development,</w:t>
      </w:r>
      <w:r w:rsidR="342476F4">
        <w:rPr/>
        <w:t xml:space="preserve"> does present a strain on staff at times. </w:t>
      </w:r>
      <w:r w:rsidR="342476F4">
        <w:rPr/>
        <w:t xml:space="preserve">Although, the teachers can choose their own time to attend training, their </w:t>
      </w:r>
      <w:r w:rsidR="342476F4">
        <w:rPr/>
        <w:t>attendance</w:t>
      </w:r>
      <w:r w:rsidR="342476F4">
        <w:rPr/>
        <w:t xml:space="preserve"> is not optional</w:t>
      </w:r>
      <w:r w:rsidR="342476F4">
        <w:rPr/>
        <w:t xml:space="preserve">. </w:t>
      </w:r>
      <w:r w:rsidR="342476F4">
        <w:rPr/>
        <w:t xml:space="preserve">Requiring teachers to attend </w:t>
      </w:r>
      <w:r w:rsidR="342476F4">
        <w:rPr/>
        <w:t>training</w:t>
      </w:r>
      <w:r w:rsidR="342476F4">
        <w:rPr/>
        <w:t xml:space="preserve"> can cause stress because, </w:t>
      </w:r>
      <w:r w:rsidR="342476F4">
        <w:rPr/>
        <w:t>a</w:t>
      </w:r>
      <w:r w:rsidR="342476F4">
        <w:rPr/>
        <w:t xml:space="preserve">ccording to </w:t>
      </w:r>
      <w:r w:rsidRPr="342476F4" w:rsidR="342476F4">
        <w:rPr>
          <w:rFonts w:ascii="Times New Roman" w:hAnsi="Times New Roman" w:eastAsia="Times New Roman" w:cs="Times New Roman"/>
          <w:noProof w:val="0"/>
          <w:sz w:val="22"/>
          <w:szCs w:val="22"/>
          <w:lang w:val="en-US"/>
        </w:rPr>
        <w:t xml:space="preserve">Knight (2007), “Teachers should have choice regarding what and how they learn (pg. 41).” </w:t>
      </w:r>
      <w:r w:rsidRPr="342476F4" w:rsidR="342476F4">
        <w:rPr>
          <w:rFonts w:ascii="Times New Roman" w:hAnsi="Times New Roman" w:eastAsia="Times New Roman" w:cs="Times New Roman"/>
          <w:noProof w:val="0"/>
          <w:sz w:val="22"/>
          <w:szCs w:val="22"/>
          <w:lang w:val="en-US"/>
        </w:rPr>
        <w:t xml:space="preserve">In an attempt to </w:t>
      </w:r>
      <w:r w:rsidRPr="342476F4" w:rsidR="342476F4">
        <w:rPr>
          <w:rFonts w:ascii="Times New Roman" w:hAnsi="Times New Roman" w:eastAsia="Times New Roman" w:cs="Times New Roman"/>
          <w:noProof w:val="0"/>
          <w:sz w:val="22"/>
          <w:szCs w:val="22"/>
          <w:lang w:val="en-US"/>
        </w:rPr>
        <w:t>reme</w:t>
      </w:r>
      <w:r w:rsidRPr="342476F4" w:rsidR="342476F4">
        <w:rPr>
          <w:rFonts w:ascii="Times New Roman" w:hAnsi="Times New Roman" w:eastAsia="Times New Roman" w:cs="Times New Roman"/>
          <w:noProof w:val="0"/>
          <w:sz w:val="22"/>
          <w:szCs w:val="22"/>
          <w:lang w:val="en-US"/>
        </w:rPr>
        <w:t>dy</w:t>
      </w:r>
      <w:r w:rsidRPr="342476F4" w:rsidR="342476F4">
        <w:rPr>
          <w:rFonts w:ascii="Times New Roman" w:hAnsi="Times New Roman" w:eastAsia="Times New Roman" w:cs="Times New Roman"/>
          <w:noProof w:val="0"/>
          <w:sz w:val="22"/>
          <w:szCs w:val="22"/>
          <w:lang w:val="en-US"/>
        </w:rPr>
        <w:t xml:space="preserve"> this concern, Wheeler does offer optional training sessions as a way of offering choice to the staff.</w:t>
      </w:r>
    </w:p>
    <w:p w:rsidR="0ECBD25C" w:rsidP="74D399C1" w:rsidRDefault="7710F785" w14:paraId="5291AB39" w14:textId="376ACADA" w14:noSpellErr="1">
      <w:pPr>
        <w:spacing w:line="480" w:lineRule="auto"/>
        <w:rPr>
          <w:b w:val="1"/>
          <w:bCs w:val="1"/>
        </w:rPr>
      </w:pPr>
      <w:r w:rsidRPr="74D399C1" w:rsidR="74D399C1">
        <w:rPr>
          <w:b w:val="1"/>
          <w:bCs w:val="1"/>
        </w:rPr>
        <w:t>Identifying Professional Development Needs</w:t>
      </w:r>
    </w:p>
    <w:p w:rsidR="0ECBD25C" w:rsidP="0ECBD25C" w:rsidRDefault="666BD2FD" w14:paraId="3F7941F7" w14:noSpellErr="1" w14:textId="640D3A87">
      <w:pPr>
        <w:spacing w:line="480" w:lineRule="auto"/>
        <w:ind w:firstLine="720"/>
      </w:pPr>
      <w:r w:rsidR="342476F4">
        <w:rPr/>
        <w:t xml:space="preserve">Wheeler High School focuses on offering staff development training that is targeted at the specific </w:t>
      </w:r>
      <w:r w:rsidR="342476F4">
        <w:rPr/>
        <w:t>needs of the staff.</w:t>
      </w:r>
      <w:r w:rsidR="342476F4">
        <w:rPr/>
        <w:t xml:space="preserve"> </w:t>
      </w:r>
      <w:r w:rsidR="342476F4">
        <w:rPr/>
        <w:t xml:space="preserve">Dr. Giles was very proud of the efforts that was taken by his staff of offer </w:t>
      </w:r>
      <w:r w:rsidR="342476F4">
        <w:rPr/>
        <w:t>relevant</w:t>
      </w:r>
      <w:r w:rsidR="342476F4">
        <w:rPr/>
        <w:t xml:space="preserve"> training sessions. </w:t>
      </w:r>
      <w:r w:rsidR="342476F4">
        <w:rPr/>
        <w:t>The administration uses needs assessment surveys to collect voluntary teacher data to drive further staff development.</w:t>
      </w:r>
      <w:r w:rsidR="342476F4">
        <w:rPr/>
        <w:t xml:space="preserve"> </w:t>
      </w:r>
      <w:r w:rsidR="342476F4">
        <w:rPr/>
        <w:t xml:space="preserve">The data that </w:t>
      </w:r>
      <w:r w:rsidR="342476F4">
        <w:rPr/>
        <w:t xml:space="preserve">is </w:t>
      </w:r>
      <w:r w:rsidR="342476F4">
        <w:rPr/>
        <w:t>collected from surveys</w:t>
      </w:r>
      <w:r w:rsidR="342476F4">
        <w:rPr/>
        <w:t xml:space="preserve"> is combined with the </w:t>
      </w:r>
      <w:r w:rsidRPr="342476F4" w:rsidR="342476F4">
        <w:rPr>
          <w:rFonts w:ascii="Calibri" w:hAnsi="Calibri" w:eastAsia="Calibri" w:cs="Calibri"/>
          <w:color w:val="333333"/>
        </w:rPr>
        <w:t>Teacher Keys Effectiveness System (TKES)</w:t>
      </w:r>
      <w:r w:rsidRPr="342476F4" w:rsidR="342476F4">
        <w:rPr>
          <w:rFonts w:ascii="Calibri" w:hAnsi="Calibri" w:eastAsia="Calibri" w:cs="Calibri"/>
          <w:color w:val="333333"/>
        </w:rPr>
        <w:t>,</w:t>
      </w:r>
      <w:r w:rsidRPr="342476F4" w:rsidR="342476F4">
        <w:rPr>
          <w:rFonts w:ascii="Calibri" w:hAnsi="Calibri" w:eastAsia="Calibri" w:cs="Calibri"/>
          <w:color w:val="333333"/>
        </w:rPr>
        <w:t xml:space="preserve"> to create training that is targeted at the </w:t>
      </w:r>
      <w:r w:rsidRPr="342476F4" w:rsidR="342476F4">
        <w:rPr>
          <w:rFonts w:ascii="Calibri" w:hAnsi="Calibri" w:eastAsia="Calibri" w:cs="Calibri"/>
          <w:color w:val="333333"/>
        </w:rPr>
        <w:t xml:space="preserve">specific </w:t>
      </w:r>
      <w:r w:rsidRPr="342476F4" w:rsidR="342476F4">
        <w:rPr>
          <w:rFonts w:ascii="Calibri" w:hAnsi="Calibri" w:eastAsia="Calibri" w:cs="Calibri"/>
          <w:color w:val="333333"/>
        </w:rPr>
        <w:t>needs of the individual teacher, content area and PLC.</w:t>
      </w:r>
      <w:r w:rsidRPr="342476F4" w:rsidR="342476F4">
        <w:rPr>
          <w:rFonts w:ascii="Calibri" w:hAnsi="Calibri" w:eastAsia="Calibri" w:cs="Calibri"/>
          <w:color w:val="333333"/>
        </w:rPr>
        <w:t xml:space="preserve"> </w:t>
      </w:r>
      <w:r w:rsidRPr="342476F4" w:rsidR="342476F4">
        <w:rPr>
          <w:rFonts w:ascii="Calibri" w:hAnsi="Calibri" w:eastAsia="Calibri" w:cs="Calibri"/>
          <w:color w:val="333333"/>
        </w:rPr>
        <w:t>Along with targeting professional development programs, Wheeler also requires staff member to attend and participate in district professional development initiatives.</w:t>
      </w:r>
      <w:r w:rsidRPr="342476F4" w:rsidR="342476F4">
        <w:rPr>
          <w:rFonts w:ascii="Calibri" w:hAnsi="Calibri" w:eastAsia="Calibri" w:cs="Calibri"/>
          <w:color w:val="333333"/>
        </w:rPr>
        <w:t xml:space="preserve"> </w:t>
      </w:r>
      <w:r w:rsidRPr="342476F4" w:rsidR="342476F4">
        <w:rPr>
          <w:rFonts w:ascii="Calibri" w:hAnsi="Calibri" w:eastAsia="Calibri" w:cs="Calibri"/>
          <w:color w:val="333333"/>
        </w:rPr>
        <w:t xml:space="preserve">These programs are created at the district level and are delivered to the school by county staff. </w:t>
      </w:r>
    </w:p>
    <w:p w:rsidR="342476F4" w:rsidP="342476F4" w:rsidRDefault="342476F4" w14:noSpellErr="1" w14:paraId="20C3A55B" w14:textId="77AE619D">
      <w:pPr>
        <w:pStyle w:val="Normal"/>
        <w:spacing w:line="480" w:lineRule="auto"/>
        <w:ind w:firstLine="720"/>
        <w:rPr>
          <w:rFonts w:ascii="Calibri" w:hAnsi="Calibri" w:eastAsia="Calibri" w:cs="Calibri"/>
          <w:color w:val="333333"/>
        </w:rPr>
      </w:pPr>
      <w:r w:rsidRPr="342476F4" w:rsidR="342476F4">
        <w:rPr>
          <w:rFonts w:ascii="Calibri" w:hAnsi="Calibri" w:eastAsia="Calibri" w:cs="Calibri"/>
          <w:color w:val="333333"/>
        </w:rPr>
        <w:t xml:space="preserve">Professional learning is </w:t>
      </w:r>
      <w:r w:rsidRPr="342476F4" w:rsidR="342476F4">
        <w:rPr>
          <w:rFonts w:ascii="Calibri" w:hAnsi="Calibri" w:eastAsia="Calibri" w:cs="Calibri"/>
          <w:color w:val="333333"/>
        </w:rPr>
        <w:t>al</w:t>
      </w:r>
      <w:r w:rsidRPr="342476F4" w:rsidR="342476F4">
        <w:rPr>
          <w:rFonts w:ascii="Calibri" w:hAnsi="Calibri" w:eastAsia="Calibri" w:cs="Calibri"/>
          <w:color w:val="333333"/>
        </w:rPr>
        <w:t>igned</w:t>
      </w:r>
      <w:r w:rsidRPr="342476F4" w:rsidR="342476F4">
        <w:rPr>
          <w:rFonts w:ascii="Calibri" w:hAnsi="Calibri" w:eastAsia="Calibri" w:cs="Calibri"/>
          <w:color w:val="333333"/>
        </w:rPr>
        <w:t xml:space="preserve"> to the school's school improvement goals within the</w:t>
      </w:r>
      <w:r w:rsidRPr="342476F4" w:rsidR="342476F4">
        <w:rPr>
          <w:rFonts w:ascii="Calibri" w:hAnsi="Calibri" w:eastAsia="Calibri" w:cs="Calibri"/>
          <w:color w:val="333333"/>
        </w:rPr>
        <w:t xml:space="preserve"> </w:t>
      </w:r>
      <w:r w:rsidRPr="342476F4" w:rsidR="342476F4">
        <w:rPr>
          <w:rFonts w:ascii="Calibri" w:hAnsi="Calibri" w:eastAsia="Calibri" w:cs="Calibri"/>
          <w:color w:val="333333"/>
        </w:rPr>
        <w:t xml:space="preserve">school strategic plan. </w:t>
      </w:r>
      <w:r w:rsidRPr="342476F4" w:rsidR="342476F4">
        <w:rPr>
          <w:rFonts w:ascii="Calibri" w:hAnsi="Calibri" w:eastAsia="Calibri" w:cs="Calibri"/>
          <w:color w:val="333333"/>
        </w:rPr>
        <w:t xml:space="preserve">Some of the school's strategic </w:t>
      </w:r>
      <w:r w:rsidRPr="342476F4" w:rsidR="342476F4">
        <w:rPr>
          <w:rFonts w:ascii="Calibri" w:hAnsi="Calibri" w:eastAsia="Calibri" w:cs="Calibri"/>
          <w:color w:val="333333"/>
        </w:rPr>
        <w:t>goals include using Read 180 to increase students reading on level, offering math support classes and increasing the school graduation rate (Wheeler High School, 2016). The goals within the school strategic plan drive the</w:t>
      </w:r>
      <w:r w:rsidRPr="342476F4" w:rsidR="342476F4">
        <w:rPr>
          <w:rFonts w:ascii="Calibri" w:hAnsi="Calibri" w:eastAsia="Calibri" w:cs="Calibri"/>
          <w:color w:val="333333"/>
        </w:rPr>
        <w:t xml:space="preserve"> professional developments offered at the school. The use of the plan along with PLC and county feedback have helped to create the professional </w:t>
      </w:r>
      <w:r w:rsidRPr="342476F4" w:rsidR="342476F4">
        <w:rPr>
          <w:rFonts w:ascii="Calibri" w:hAnsi="Calibri" w:eastAsia="Calibri" w:cs="Calibri"/>
          <w:color w:val="333333"/>
        </w:rPr>
        <w:t>development</w:t>
      </w:r>
      <w:r w:rsidRPr="342476F4" w:rsidR="342476F4">
        <w:rPr>
          <w:rFonts w:ascii="Calibri" w:hAnsi="Calibri" w:eastAsia="Calibri" w:cs="Calibri"/>
          <w:color w:val="333333"/>
        </w:rPr>
        <w:t xml:space="preserve"> plan for the school. </w:t>
      </w:r>
      <w:r w:rsidRPr="342476F4" w:rsidR="342476F4">
        <w:rPr>
          <w:rFonts w:ascii="Calibri" w:hAnsi="Calibri" w:eastAsia="Calibri" w:cs="Calibri"/>
          <w:color w:val="333333"/>
        </w:rPr>
        <w:t xml:space="preserve"> </w:t>
      </w:r>
    </w:p>
    <w:p w:rsidR="0ECBD25C" w:rsidP="0ECBD25C" w:rsidRDefault="7710F785" w14:paraId="196ACE72" w14:textId="2285CE6D" w14:noSpellErr="1">
      <w:pPr>
        <w:spacing w:line="480" w:lineRule="auto"/>
      </w:pPr>
      <w:r w:rsidRPr="74D399C1" w:rsidR="74D399C1">
        <w:rPr>
          <w:b w:val="1"/>
          <w:bCs w:val="1"/>
        </w:rPr>
        <w:t>Funding</w:t>
      </w:r>
    </w:p>
    <w:p w:rsidR="0ECBD25C" w:rsidP="0ECBD25C" w:rsidRDefault="7710F785" w14:paraId="6D467CC0" w14:noSpellErr="1" w14:textId="2F970AF2">
      <w:pPr>
        <w:spacing w:line="480" w:lineRule="auto"/>
        <w:ind w:firstLine="720"/>
      </w:pPr>
      <w:r w:rsidR="342476F4">
        <w:rPr/>
        <w:t>Funding is always an issue at public schools and Wheeler High School is no exception.</w:t>
      </w:r>
      <w:r w:rsidR="342476F4">
        <w:rPr/>
        <w:t xml:space="preserve"> </w:t>
      </w:r>
      <w:r w:rsidR="342476F4">
        <w:rPr/>
        <w:t>Since PLCs are conducted during the normal work day, no additional funding is required.</w:t>
      </w:r>
      <w:r w:rsidR="342476F4">
        <w:rPr/>
        <w:t xml:space="preserve"> </w:t>
      </w:r>
      <w:r w:rsidR="342476F4">
        <w:rPr/>
        <w:t xml:space="preserve">The teachers do receive </w:t>
      </w:r>
      <w:r w:rsidR="342476F4">
        <w:rPr/>
        <w:t>additional training from administration and district staff on the PLC and Data Team models.</w:t>
      </w:r>
      <w:r w:rsidR="342476F4">
        <w:rPr/>
        <w:t xml:space="preserve"> </w:t>
      </w:r>
      <w:r w:rsidR="342476F4">
        <w:rPr/>
        <w:t>The funding for these trainings are paid for through county funds.</w:t>
      </w:r>
      <w:r w:rsidR="342476F4">
        <w:rPr/>
        <w:t xml:space="preserve"> </w:t>
      </w:r>
      <w:r w:rsidR="342476F4">
        <w:rPr/>
        <w:t xml:space="preserve">Along with PLC funding, Cohort 3 funding along with the TTIS </w:t>
      </w:r>
      <w:r w:rsidR="342476F4">
        <w:rPr/>
        <w:t>are</w:t>
      </w:r>
      <w:r w:rsidR="342476F4">
        <w:rPr/>
        <w:t xml:space="preserve"> paid for through the county and SPLOST IV fund</w:t>
      </w:r>
      <w:r w:rsidR="342476F4">
        <w:rPr/>
        <w:t>s</w:t>
      </w:r>
      <w:r w:rsidR="342476F4">
        <w:rPr/>
        <w:t xml:space="preserve">. </w:t>
      </w:r>
      <w:r w:rsidR="342476F4">
        <w:rPr/>
        <w:t xml:space="preserve">Local funds are also used </w:t>
      </w:r>
      <w:r w:rsidR="342476F4">
        <w:rPr/>
        <w:t xml:space="preserve">to </w:t>
      </w:r>
      <w:r w:rsidR="342476F4">
        <w:rPr/>
        <w:t>pay for additional training opportunities such as</w:t>
      </w:r>
      <w:r w:rsidR="342476F4">
        <w:rPr/>
        <w:t>, educational</w:t>
      </w:r>
      <w:r w:rsidR="342476F4">
        <w:rPr/>
        <w:t xml:space="preserve"> conventions in Chicago and Phoenix.</w:t>
      </w:r>
      <w:r w:rsidR="342476F4">
        <w:rPr/>
        <w:t xml:space="preserve"> </w:t>
      </w:r>
      <w:r w:rsidR="342476F4">
        <w:rPr/>
        <w:t xml:space="preserve">These funds are available through the request of the PLCs and administrative staff. </w:t>
      </w:r>
    </w:p>
    <w:p w:rsidR="0ECBD25C" w:rsidP="0ECBD25C" w:rsidRDefault="7710F785" w14:paraId="0E781A58" w14:textId="003F768F" w14:noSpellErr="1">
      <w:pPr>
        <w:spacing w:line="480" w:lineRule="auto"/>
      </w:pPr>
      <w:r w:rsidRPr="74D399C1" w:rsidR="74D399C1">
        <w:rPr>
          <w:b w:val="1"/>
          <w:bCs w:val="1"/>
        </w:rPr>
        <w:t>Incentives</w:t>
      </w:r>
    </w:p>
    <w:p w:rsidR="0ECBD25C" w:rsidP="0ECBD25C" w:rsidRDefault="7710F785" w14:paraId="49E9EA9F" w14:noSpellErr="1" w14:textId="5558173B">
      <w:pPr>
        <w:spacing w:line="480" w:lineRule="auto"/>
        <w:ind w:firstLine="720"/>
      </w:pPr>
      <w:r w:rsidR="342476F4">
        <w:rPr/>
        <w:t>The school does not offer incentives for attending training sessions.</w:t>
      </w:r>
      <w:r w:rsidR="342476F4">
        <w:rPr/>
        <w:t xml:space="preserve"> </w:t>
      </w:r>
      <w:r w:rsidR="342476F4">
        <w:rPr/>
        <w:t xml:space="preserve">The administrative staff </w:t>
      </w:r>
      <w:r w:rsidR="342476F4">
        <w:rPr/>
        <w:t xml:space="preserve">however, </w:t>
      </w:r>
      <w:r w:rsidR="342476F4">
        <w:rPr/>
        <w:t xml:space="preserve">does believe in </w:t>
      </w:r>
      <w:r w:rsidR="342476F4">
        <w:rPr/>
        <w:t>recognizing and rewarding</w:t>
      </w:r>
      <w:r w:rsidR="342476F4">
        <w:rPr/>
        <w:t xml:space="preserve"> </w:t>
      </w:r>
      <w:r w:rsidR="342476F4">
        <w:rPr/>
        <w:t>exemplary use of best practices through professional development in the classroom.</w:t>
      </w:r>
      <w:r w:rsidR="342476F4">
        <w:rPr/>
        <w:t xml:space="preserve"> </w:t>
      </w:r>
      <w:r w:rsidR="342476F4">
        <w:rPr/>
        <w:t>The administration acknowledges excellence by offering rewards for teacher accomplishments</w:t>
      </w:r>
      <w:r w:rsidR="342476F4">
        <w:rPr/>
        <w:t xml:space="preserve"> such as</w:t>
      </w:r>
      <w:r w:rsidR="342476F4">
        <w:rPr/>
        <w:t>, teacher of the month and professional practice of the month.</w:t>
      </w:r>
      <w:r w:rsidR="342476F4">
        <w:rPr/>
        <w:t xml:space="preserve"> </w:t>
      </w:r>
      <w:r w:rsidR="342476F4">
        <w:rPr/>
        <w:t>Along with receiving schoolwide recognition, the recipients also receive gift cards.</w:t>
      </w:r>
      <w:r w:rsidR="342476F4">
        <w:rPr/>
        <w:t xml:space="preserve"> </w:t>
      </w:r>
      <w:r w:rsidR="342476F4">
        <w:rPr/>
        <w:t>These rewards have received a positive reaction from the staff and increased moral and interest in professional development.</w:t>
      </w:r>
    </w:p>
    <w:p w:rsidR="0ECBD25C" w:rsidP="74D399C1" w:rsidRDefault="7710F785" w14:paraId="30126F61" w14:textId="49E6DABF" w14:noSpellErr="1">
      <w:pPr>
        <w:spacing w:line="480" w:lineRule="auto"/>
        <w:rPr>
          <w:b w:val="1"/>
          <w:bCs w:val="1"/>
        </w:rPr>
      </w:pPr>
      <w:r w:rsidRPr="74D399C1" w:rsidR="74D399C1">
        <w:rPr>
          <w:b w:val="1"/>
          <w:bCs w:val="1"/>
        </w:rPr>
        <w:t>Professional Development and Special Needs</w:t>
      </w:r>
    </w:p>
    <w:p w:rsidR="0ECBD25C" w:rsidP="0ECBD25C" w:rsidRDefault="7710F785" w14:paraId="5F6F5EAB" w14:noSpellErr="1" w14:textId="28621080">
      <w:pPr>
        <w:spacing w:line="480" w:lineRule="auto"/>
        <w:ind w:firstLine="720"/>
      </w:pPr>
      <w:r w:rsidR="342476F4">
        <w:rPr/>
        <w:t>Professional development is available for special needs teachers.</w:t>
      </w:r>
      <w:r w:rsidR="342476F4">
        <w:rPr/>
        <w:t xml:space="preserve"> </w:t>
      </w:r>
      <w:r w:rsidR="342476F4">
        <w:rPr/>
        <w:t>The ESOL and Special Education training is available through the departments and funding comes from school and county funds.</w:t>
      </w:r>
      <w:r w:rsidR="342476F4">
        <w:rPr/>
        <w:t xml:space="preserve"> </w:t>
      </w:r>
      <w:r w:rsidR="342476F4">
        <w:rPr/>
        <w:t>The training for assisting students with special needs is offered from Special Education Department and the administration.</w:t>
      </w:r>
      <w:r w:rsidR="342476F4">
        <w:rPr/>
        <w:t xml:space="preserve"> </w:t>
      </w:r>
      <w:r w:rsidR="342476F4">
        <w:rPr/>
        <w:t>The school offers inclusion classrooms that supply a special education teacher who work closely with the general education.</w:t>
      </w:r>
      <w:r w:rsidR="342476F4">
        <w:rPr/>
        <w:t xml:space="preserve"> </w:t>
      </w:r>
      <w:r w:rsidR="342476F4">
        <w:rPr/>
        <w:t>Special education teachers also offer support in PLC meetings and additional training.</w:t>
      </w:r>
      <w:r w:rsidR="342476F4">
        <w:rPr/>
        <w:t xml:space="preserve"> </w:t>
      </w:r>
      <w:r w:rsidR="342476F4">
        <w:rPr/>
        <w:t>The local TTIS also offers professional development in technology tools that help the department and classroom function more effectively and best accommodate the individual needs of the students.</w:t>
      </w:r>
    </w:p>
    <w:p w:rsidR="342476F4" w:rsidP="342476F4" w:rsidRDefault="342476F4" w14:noSpellErr="1" w14:paraId="379A3B09" w14:textId="2EACA666">
      <w:pPr>
        <w:pStyle w:val="Normal"/>
        <w:spacing w:line="480" w:lineRule="auto"/>
        <w:ind w:firstLine="0"/>
      </w:pPr>
      <w:r w:rsidRPr="342476F4" w:rsidR="342476F4">
        <w:rPr>
          <w:b w:val="1"/>
          <w:bCs w:val="1"/>
        </w:rPr>
        <w:t>Evaluation</w:t>
      </w:r>
    </w:p>
    <w:p w:rsidR="342476F4" w:rsidP="342476F4" w:rsidRDefault="342476F4" w14:noSpellErr="1" w14:paraId="3492AA98" w14:textId="31C66D0A">
      <w:pPr>
        <w:pStyle w:val="Normal"/>
        <w:spacing w:line="480" w:lineRule="auto"/>
        <w:ind w:firstLine="720"/>
      </w:pPr>
      <w:r w:rsidR="342476F4">
        <w:rPr/>
        <w:t xml:space="preserve">The effectiveness of professional development </w:t>
      </w:r>
      <w:r w:rsidR="342476F4">
        <w:rPr/>
        <w:t>opportunities</w:t>
      </w:r>
      <w:r w:rsidR="342476F4">
        <w:rPr/>
        <w:t xml:space="preserve"> offered at Wheeler High School can be measured in many different ways. </w:t>
      </w:r>
      <w:r w:rsidR="342476F4">
        <w:rPr/>
        <w:t>Administrative walkthroughs and PLC meetings offer a great way for administration to see first hand a teacher's</w:t>
      </w:r>
      <w:r w:rsidR="342476F4">
        <w:rPr/>
        <w:t xml:space="preserve"> professional development. </w:t>
      </w:r>
      <w:r w:rsidR="342476F4">
        <w:rPr/>
        <w:t xml:space="preserve">Submitted teacher lesson plans and blogs also give leadership the </w:t>
      </w:r>
      <w:r w:rsidR="342476F4">
        <w:rPr/>
        <w:t>opportunity</w:t>
      </w:r>
      <w:r w:rsidR="342476F4">
        <w:rPr/>
        <w:t xml:space="preserve"> to look at the</w:t>
      </w:r>
      <w:r w:rsidR="342476F4">
        <w:rPr/>
        <w:t xml:space="preserve"> professional </w:t>
      </w:r>
      <w:r w:rsidR="342476F4">
        <w:rPr/>
        <w:t>growth of educators</w:t>
      </w:r>
      <w:r w:rsidR="342476F4">
        <w:rPr/>
        <w:t xml:space="preserve">. </w:t>
      </w:r>
      <w:r w:rsidR="342476F4">
        <w:rPr/>
        <w:t xml:space="preserve">Dr. Giles does </w:t>
      </w:r>
      <w:r w:rsidR="342476F4">
        <w:rPr/>
        <w:t>admit</w:t>
      </w:r>
      <w:r w:rsidR="342476F4">
        <w:rPr/>
        <w:t xml:space="preserve"> that his staff completes more than the required staff walk-</w:t>
      </w:r>
      <w:r w:rsidR="342476F4">
        <w:rPr/>
        <w:t>through</w:t>
      </w:r>
      <w:r w:rsidR="342476F4">
        <w:rPr/>
        <w:t xml:space="preserve">s </w:t>
      </w:r>
      <w:r w:rsidR="342476F4">
        <w:rPr/>
        <w:t xml:space="preserve"> </w:t>
      </w:r>
      <w:r w:rsidR="342476F4">
        <w:rPr/>
        <w:t>(</w:t>
      </w:r>
      <w:r w:rsidR="342476F4">
        <w:rPr/>
        <w:t>p</w:t>
      </w:r>
      <w:r w:rsidR="342476F4">
        <w:rPr/>
        <w:t>ersonal c</w:t>
      </w:r>
      <w:r w:rsidR="342476F4">
        <w:rPr/>
        <w:t>ommunication, January 27, 2017).</w:t>
      </w:r>
      <w:r w:rsidR="342476F4">
        <w:rPr/>
        <w:t xml:space="preserve"> He also admits that </w:t>
      </w:r>
      <w:r w:rsidR="342476F4">
        <w:rPr/>
        <w:t xml:space="preserve">professional development </w:t>
      </w:r>
      <w:r w:rsidR="342476F4">
        <w:rPr/>
        <w:t>opportunities</w:t>
      </w:r>
      <w:r w:rsidR="342476F4">
        <w:rPr/>
        <w:t xml:space="preserve"> and walkthroughs really don't change an educators professional growth, it </w:t>
      </w:r>
      <w:r w:rsidR="342476F4">
        <w:rPr/>
        <w:t>has to come from within and nowhere else</w:t>
      </w:r>
      <w:r w:rsidR="342476F4">
        <w:rPr/>
        <w:t xml:space="preserve"> </w:t>
      </w:r>
      <w:r w:rsidR="342476F4">
        <w:rPr/>
        <w:t>(</w:t>
      </w:r>
      <w:r w:rsidR="342476F4">
        <w:rPr/>
        <w:t>p</w:t>
      </w:r>
      <w:r w:rsidR="342476F4">
        <w:rPr/>
        <w:t>ersonal c</w:t>
      </w:r>
      <w:r w:rsidR="342476F4">
        <w:rPr/>
        <w:t>ommunication, January 27, 2017)</w:t>
      </w:r>
      <w:r w:rsidR="342476F4">
        <w:rPr/>
        <w:t>.</w:t>
      </w:r>
    </w:p>
    <w:p w:rsidR="342476F4" w:rsidP="342476F4" w:rsidRDefault="342476F4" w14:noSpellErr="1" w14:paraId="36AD6AFE" w14:textId="3102A54E">
      <w:pPr>
        <w:pStyle w:val="Normal"/>
        <w:spacing w:line="480" w:lineRule="auto"/>
        <w:ind w:firstLine="0"/>
      </w:pPr>
      <w:r w:rsidRPr="342476F4" w:rsidR="342476F4">
        <w:rPr>
          <w:b w:val="1"/>
          <w:bCs w:val="1"/>
        </w:rPr>
        <w:t>Conclusion</w:t>
      </w:r>
    </w:p>
    <w:p w:rsidR="342476F4" w:rsidP="342476F4" w:rsidRDefault="342476F4" w14:noSpellErr="1" w14:paraId="243F9091" w14:textId="01AA8C7E">
      <w:pPr>
        <w:pStyle w:val="Normal"/>
        <w:spacing w:line="480" w:lineRule="auto"/>
        <w:ind w:firstLine="720"/>
      </w:pPr>
      <w:r w:rsidR="342476F4">
        <w:rPr/>
        <w:t xml:space="preserve">Wheeler High School under the leadership of Dr. Giles has made great strives creating a vision that </w:t>
      </w:r>
      <w:r w:rsidR="342476F4">
        <w:rPr/>
        <w:t>encompasses</w:t>
      </w:r>
      <w:r w:rsidR="342476F4">
        <w:rPr/>
        <w:t xml:space="preserve"> learning and growth for all stakeholders. Wheeler has continued to gather support from the county and the community to continue to </w:t>
      </w:r>
      <w:r w:rsidR="342476F4">
        <w:rPr/>
        <w:t>strive</w:t>
      </w:r>
      <w:r w:rsidR="342476F4">
        <w:rPr/>
        <w:t xml:space="preserve"> for excellence. </w:t>
      </w:r>
      <w:r w:rsidR="342476F4">
        <w:rPr/>
        <w:t xml:space="preserve">Wheeler is working hard to </w:t>
      </w:r>
      <w:r w:rsidRPr="342476F4" w:rsidR="342476F4">
        <w:rPr>
          <w:rFonts w:ascii="Calibri" w:hAnsi="Calibri" w:eastAsia="Calibri" w:cs="Calibri" w:asciiTheme="minorAscii" w:hAnsiTheme="minorAscii" w:eastAsiaTheme="minorAscii" w:cstheme="minorAscii"/>
        </w:rPr>
        <w:t xml:space="preserve">live up to it's vision of, </w:t>
      </w:r>
      <w:r w:rsidRPr="342476F4" w:rsidR="342476F4">
        <w:rPr>
          <w:rFonts w:ascii="Calibri" w:hAnsi="Calibri" w:eastAsia="Calibri" w:cs="Calibri" w:asciiTheme="minorAscii" w:hAnsiTheme="minorAscii" w:eastAsiaTheme="minorAscii" w:cstheme="minorAscii"/>
        </w:rPr>
        <w:t>"</w:t>
      </w:r>
      <w:r w:rsidRPr="342476F4" w:rsidR="342476F4">
        <w:rPr>
          <w:rFonts w:ascii="Calibri" w:hAnsi="Calibri" w:eastAsia="Calibri" w:cs="Calibri" w:asciiTheme="minorAscii" w:hAnsiTheme="minorAscii" w:eastAsiaTheme="minorAscii" w:cstheme="minorAscii"/>
          <w:noProof w:val="0"/>
          <w:sz w:val="22"/>
          <w:szCs w:val="22"/>
          <w:lang w:val="en-US"/>
        </w:rPr>
        <w:t>Inspiring a Community with a Passion for Learning</w:t>
      </w:r>
      <w:r w:rsidRPr="342476F4" w:rsidR="342476F4">
        <w:rPr>
          <w:rFonts w:ascii="Calibri" w:hAnsi="Calibri" w:eastAsia="Calibri" w:cs="Calibri" w:asciiTheme="minorAscii" w:hAnsiTheme="minorAscii" w:eastAsiaTheme="minorAscii" w:cstheme="minorAscii"/>
          <w:noProof w:val="0"/>
          <w:sz w:val="22"/>
          <w:szCs w:val="22"/>
          <w:lang w:val="en-US"/>
        </w:rPr>
        <w:t>" (Wheeler 2016).</w:t>
      </w:r>
    </w:p>
    <w:p w:rsidR="002E0618" w:rsidRDefault="002E0618" w14:paraId="6C86D468" w14:textId="2A846DD7">
      <w:pPr>
        <w:sectPr w:rsidR="002E0618" w:rsidSect="002E0618">
          <w:pgSz w:w="12240" w:h="15840" w:orient="portrait"/>
          <w:pgMar w:top="1440" w:right="1440" w:bottom="1440" w:left="1440" w:header="720" w:footer="720" w:gutter="0"/>
          <w:cols w:space="720"/>
          <w:docGrid w:linePitch="360"/>
        </w:sectPr>
      </w:pPr>
    </w:p>
    <w:p w:rsidR="0ECBD25C" w:rsidRDefault="0ECBD25C" w14:paraId="1304F18A" w14:textId="6DF85FF9"/>
    <w:p w:rsidR="0ECBD25C" w:rsidP="0ECBD25C" w:rsidRDefault="0ECBD25C" w14:paraId="4B7350D8" w14:textId="05FE5411">
      <w:pPr>
        <w:spacing w:line="480" w:lineRule="auto"/>
        <w:ind w:firstLine="720"/>
      </w:pPr>
    </w:p>
    <w:p w:rsidR="0ECBD25C" w:rsidP="0ECBD25C" w:rsidRDefault="7710F785" w14:paraId="50B7161E" w14:textId="0DA9E75F" w14:noSpellErr="1">
      <w:pPr>
        <w:spacing w:line="480" w:lineRule="auto"/>
      </w:pPr>
      <w:r w:rsidR="74D399C1">
        <w:rPr/>
        <w:t>Works Cited:</w:t>
      </w:r>
    </w:p>
    <w:p w:rsidR="0ECBD25C" w:rsidP="0ECBD25C" w:rsidRDefault="7710F785" w14:paraId="06A8C949" w14:noSpellErr="1" w14:textId="5AE8B327">
      <w:pPr>
        <w:ind w:left="720" w:hanging="720"/>
      </w:pPr>
      <w:r w:rsidRPr="342476F4" w:rsidR="342476F4">
        <w:rPr>
          <w:rFonts w:ascii="Times New Roman" w:hAnsi="Times New Roman" w:eastAsia="Times New Roman" w:cs="Times New Roman"/>
        </w:rPr>
        <w:t>CCSD. (2011). Cobb County School District: Three-Year Technology Plan July 1, 2012 – June 30, 2015. Retrieved</w:t>
      </w:r>
      <w:r w:rsidRPr="342476F4" w:rsidR="342476F4">
        <w:rPr>
          <w:rFonts w:ascii="Times New Roman" w:hAnsi="Times New Roman" w:eastAsia="Times New Roman" w:cs="Times New Roman"/>
        </w:rPr>
        <w:t xml:space="preserve"> </w:t>
      </w:r>
      <w:r w:rsidRPr="342476F4" w:rsidR="342476F4">
        <w:rPr>
          <w:rFonts w:ascii="Times New Roman" w:hAnsi="Times New Roman" w:eastAsia="Times New Roman" w:cs="Times New Roman"/>
        </w:rPr>
        <w:t xml:space="preserve">January 28, 2017, from </w:t>
      </w:r>
      <w:hyperlink r:id="Rc39b2fa8cb374dbe">
        <w:r w:rsidRPr="342476F4" w:rsidR="342476F4">
          <w:rPr>
            <w:rStyle w:val="Hyperlink"/>
            <w:rFonts w:ascii="Times New Roman" w:hAnsi="Times New Roman" w:eastAsia="Times New Roman" w:cs="Times New Roman"/>
          </w:rPr>
          <w:t>https://www.softchalkcloud.com/lesson/files/iHQKMC8kSghBtm/ccsd_district_technology_plan.pdf</w:t>
        </w:r>
      </w:hyperlink>
      <w:r w:rsidRPr="342476F4" w:rsidR="342476F4">
        <w:rPr>
          <w:rFonts w:ascii="Times New Roman" w:hAnsi="Times New Roman" w:eastAsia="Times New Roman" w:cs="Times New Roman"/>
        </w:rPr>
        <w:t>.</w:t>
      </w:r>
    </w:p>
    <w:p w:rsidR="0ECBD25C" w:rsidP="342476F4" w:rsidRDefault="7710F785" w14:paraId="0650E634" w14:textId="21EA78B9" w14:noSpellErr="1">
      <w:pPr>
        <w:spacing w:line="480" w:lineRule="auto"/>
        <w:rPr>
          <w:rFonts w:ascii="Calibri" w:hAnsi="Calibri" w:eastAsia="Calibri" w:cs="Calibri" w:asciiTheme="minorAscii" w:hAnsiTheme="minorAscii" w:eastAsiaTheme="minorAscii" w:cstheme="minorAscii"/>
        </w:rPr>
      </w:pPr>
      <w:r w:rsidRPr="342476F4" w:rsidR="342476F4">
        <w:rPr>
          <w:rFonts w:ascii="Calibri" w:hAnsi="Calibri" w:eastAsia="Calibri" w:cs="Calibri" w:asciiTheme="minorAscii" w:hAnsiTheme="minorAscii" w:eastAsiaTheme="minorAscii" w:cstheme="minorAscii"/>
        </w:rPr>
        <w:t>Giles, Dr. P. (2017, January 27) Personal interview</w:t>
      </w:r>
    </w:p>
    <w:p w:rsidR="342476F4" w:rsidRDefault="342476F4" w14:noSpellErr="1" w14:paraId="68C1EF85" w14:textId="316F09CB">
      <w:r w:rsidRPr="342476F4" w:rsidR="342476F4">
        <w:rPr>
          <w:rFonts w:ascii="Calibri" w:hAnsi="Calibri" w:eastAsia="Calibri" w:cs="Calibri"/>
          <w:i w:val="1"/>
          <w:iCs w:val="1"/>
          <w:noProof w:val="0"/>
          <w:sz w:val="22"/>
          <w:szCs w:val="22"/>
          <w:lang w:val="en-US"/>
        </w:rPr>
        <w:t xml:space="preserve">Standards for professional learning.  </w:t>
      </w:r>
      <w:r w:rsidRPr="342476F4" w:rsidR="342476F4">
        <w:rPr>
          <w:rFonts w:ascii="Calibri" w:hAnsi="Calibri" w:eastAsia="Calibri" w:cs="Calibri"/>
          <w:noProof w:val="0"/>
          <w:sz w:val="22"/>
          <w:szCs w:val="22"/>
          <w:lang w:val="en-US"/>
        </w:rPr>
        <w:t>(2011).  Oxford, OH:  Learning Forward.</w:t>
      </w:r>
    </w:p>
    <w:p w:rsidR="342476F4" w:rsidP="342476F4" w:rsidRDefault="342476F4" w14:noSpellErr="1" w14:paraId="7F8AFE8A" w14:textId="0F3558AB">
      <w:pPr>
        <w:ind w:left="720" w:hanging="720"/>
        <w:rPr>
          <w:rFonts w:ascii="Calibri" w:hAnsi="Calibri" w:eastAsia="Calibri" w:cs="Calibri" w:asciiTheme="minorAscii" w:hAnsiTheme="minorAscii" w:eastAsiaTheme="minorAscii" w:cstheme="minorAscii"/>
          <w:noProof w:val="0"/>
          <w:sz w:val="22"/>
          <w:szCs w:val="22"/>
          <w:lang w:val="en-US"/>
        </w:rPr>
      </w:pPr>
      <w:r w:rsidRPr="342476F4" w:rsidR="342476F4">
        <w:rPr>
          <w:rFonts w:ascii="Calibri" w:hAnsi="Calibri" w:eastAsia="Calibri" w:cs="Calibri" w:asciiTheme="minorAscii" w:hAnsiTheme="minorAscii" w:eastAsiaTheme="minorAscii" w:cstheme="minorAscii"/>
          <w:noProof w:val="0"/>
          <w:sz w:val="22"/>
          <w:szCs w:val="22"/>
          <w:lang w:val="en-US"/>
        </w:rPr>
        <w:t xml:space="preserve">Knight, J. (2007).  </w:t>
      </w:r>
      <w:r w:rsidRPr="342476F4" w:rsidR="342476F4">
        <w:rPr>
          <w:rFonts w:ascii="Calibri" w:hAnsi="Calibri" w:eastAsia="Calibri" w:cs="Calibri" w:asciiTheme="minorAscii" w:hAnsiTheme="minorAscii" w:eastAsiaTheme="minorAscii" w:cstheme="minorAscii"/>
          <w:i w:val="1"/>
          <w:iCs w:val="1"/>
          <w:noProof w:val="0"/>
          <w:sz w:val="22"/>
          <w:szCs w:val="22"/>
          <w:lang w:val="en-US"/>
        </w:rPr>
        <w:t>Instructional coaching:  A partnership approach to improving instruction.</w:t>
      </w:r>
      <w:r w:rsidRPr="342476F4" w:rsidR="342476F4">
        <w:rPr>
          <w:rFonts w:ascii="Calibri" w:hAnsi="Calibri" w:eastAsia="Calibri" w:cs="Calibri" w:asciiTheme="minorAscii" w:hAnsiTheme="minorAscii" w:eastAsiaTheme="minorAscii" w:cstheme="minorAscii"/>
          <w:noProof w:val="0"/>
          <w:sz w:val="22"/>
          <w:szCs w:val="22"/>
          <w:lang w:val="en-US"/>
        </w:rPr>
        <w:t xml:space="preserve">         Thousand Oaks, CA:  Corwin Press.</w:t>
      </w:r>
    </w:p>
    <w:p w:rsidR="0ECBD25C" w:rsidP="342476F4" w:rsidRDefault="7710F785" w14:paraId="35ABA936" w14:textId="4C1DFDFA" w14:noSpellErr="1">
      <w:pPr>
        <w:ind w:left="720" w:hanging="720"/>
        <w:rPr>
          <w:rFonts w:ascii="Calibri" w:hAnsi="Calibri" w:eastAsia="Calibri" w:cs="Calibri" w:asciiTheme="minorAscii" w:hAnsiTheme="minorAscii" w:eastAsiaTheme="minorAscii" w:cstheme="minorAscii"/>
        </w:rPr>
      </w:pPr>
      <w:r w:rsidRPr="342476F4" w:rsidR="342476F4">
        <w:rPr>
          <w:rFonts w:ascii="Calibri" w:hAnsi="Calibri" w:eastAsia="Calibri" w:cs="Calibri" w:asciiTheme="minorAscii" w:hAnsiTheme="minorAscii" w:eastAsiaTheme="minorAscii" w:cstheme="minorAscii"/>
        </w:rPr>
        <w:t xml:space="preserve">Wheeler High School. (2016, August 6). 2015-16 Cobb County School District Strategic Plan: Wheeler High School. Retrieved January 28, 2017, from </w:t>
      </w:r>
      <w:hyperlink r:id="R594a503f77cf43ad">
        <w:r w:rsidRPr="342476F4" w:rsidR="342476F4">
          <w:rPr>
            <w:rStyle w:val="Hyperlink"/>
            <w:rFonts w:ascii="Calibri" w:hAnsi="Calibri" w:eastAsia="Calibri" w:cs="Calibri" w:asciiTheme="minorAscii" w:hAnsiTheme="minorAscii" w:eastAsiaTheme="minorAscii" w:cstheme="minorAscii"/>
          </w:rPr>
          <w:t>http://www.cobbk12.org/Wheeler/Wheeler%20SSP%206-1-16.pdf</w:t>
        </w:r>
      </w:hyperlink>
      <w:r w:rsidRPr="342476F4" w:rsidR="342476F4">
        <w:rPr>
          <w:rFonts w:ascii="Calibri" w:hAnsi="Calibri" w:eastAsia="Calibri" w:cs="Calibri" w:asciiTheme="minorAscii" w:hAnsiTheme="minorAscii" w:eastAsiaTheme="minorAscii" w:cstheme="minorAscii"/>
        </w:rPr>
        <w:t>.</w:t>
      </w:r>
    </w:p>
    <w:p w:rsidR="0ECBD25C" w:rsidP="342476F4" w:rsidRDefault="31E1FA47" w14:paraId="306EB26D" w14:textId="1A696314">
      <w:pPr>
        <w:rPr>
          <w:rFonts w:ascii="Times New Roman" w:hAnsi="Times New Roman" w:eastAsia="Times New Roman" w:cs="Times New Roman"/>
          <w:color w:val="333333"/>
        </w:rPr>
      </w:pPr>
      <w:r w:rsidRPr="342476F4" w:rsidR="342476F4">
        <w:rPr>
          <w:rFonts w:ascii="Calibri" w:hAnsi="Calibri" w:eastAsia="Calibri" w:cs="Calibri" w:asciiTheme="minorAscii" w:hAnsiTheme="minorAscii" w:eastAsiaTheme="minorAscii" w:cstheme="minorAscii"/>
          <w:color w:val="333333"/>
        </w:rPr>
        <w:t>Wheeler High School. (</w:t>
      </w:r>
      <w:proofErr w:type="spellStart"/>
      <w:r w:rsidRPr="342476F4" w:rsidR="342476F4">
        <w:rPr>
          <w:rFonts w:ascii="Calibri" w:hAnsi="Calibri" w:eastAsia="Calibri" w:cs="Calibri" w:asciiTheme="minorAscii" w:hAnsiTheme="minorAscii" w:eastAsiaTheme="minorAscii" w:cstheme="minorAscii"/>
          <w:color w:val="333333"/>
        </w:rPr>
        <w:t>n.d.</w:t>
      </w:r>
      <w:proofErr w:type="spellEnd"/>
      <w:r w:rsidRPr="342476F4" w:rsidR="342476F4">
        <w:rPr>
          <w:rFonts w:ascii="Calibri" w:hAnsi="Calibri" w:eastAsia="Calibri" w:cs="Calibri" w:asciiTheme="minorAscii" w:hAnsiTheme="minorAscii" w:eastAsiaTheme="minorAscii" w:cstheme="minorAscii"/>
          <w:color w:val="333333"/>
        </w:rPr>
        <w:t xml:space="preserve">). Retrieved January 28, 2017, from </w:t>
      </w:r>
      <w:hyperlink r:id="R68c6447e84164a50">
        <w:r w:rsidRPr="342476F4" w:rsidR="342476F4">
          <w:rPr>
            <w:rStyle w:val="Hyperlink"/>
            <w:rFonts w:ascii="Calibri" w:hAnsi="Calibri" w:eastAsia="Calibri" w:cs="Calibri" w:asciiTheme="minorAscii" w:hAnsiTheme="minorAscii" w:eastAsiaTheme="minorAscii" w:cstheme="minorAscii"/>
            <w:color w:val="333333"/>
          </w:rPr>
          <w:t>http://www.cobbk12.org/Wheeler/</w:t>
        </w:r>
      </w:hyperlink>
    </w:p>
    <w:p w:rsidR="002E0618" w:rsidRDefault="002E0618" w14:paraId="37F5C0A3" w14:textId="77777777">
      <w:pPr>
        <w:rPr>
          <w:rFonts w:ascii="Times New Roman" w:hAnsi="Times New Roman" w:eastAsia="Times New Roman" w:cs="Times New Roman"/>
        </w:rPr>
        <w:sectPr w:rsidR="002E0618" w:rsidSect="002E0618">
          <w:pgSz w:w="12240" w:h="15840" w:orient="portrait"/>
          <w:pgMar w:top="1440" w:right="1440" w:bottom="1440" w:left="1440" w:header="720" w:footer="720" w:gutter="0"/>
          <w:cols w:space="720"/>
          <w:docGrid w:linePitch="360"/>
        </w:sectPr>
      </w:pPr>
      <w:r>
        <w:rPr>
          <w:rFonts w:ascii="Times New Roman" w:hAnsi="Times New Roman" w:eastAsia="Times New Roman" w:cs="Times New Roman"/>
        </w:rPr>
        <w:br w:type="page"/>
      </w:r>
    </w:p>
    <w:p w:rsidRPr="00D53ECF" w:rsidR="002E0618" w:rsidP="74D399C1" w:rsidRDefault="7710F785" w14:paraId="7FCBF168" w14:textId="77777777" w14:noSpellErr="1">
      <w:pPr>
        <w:rPr>
          <w:rFonts w:ascii="Times,Times New Roman" w:hAnsi="Times,Times New Roman" w:eastAsia="Times,Times New Roman" w:cs="Times,Times New Roman"/>
          <w:i w:val="1"/>
          <w:iCs w:val="1"/>
          <w:sz w:val="28"/>
          <w:szCs w:val="28"/>
        </w:rPr>
      </w:pPr>
      <w:r w:rsidRPr="74D399C1" w:rsidR="74D399C1">
        <w:rPr>
          <w:rFonts w:ascii="Times,Times New Roman" w:hAnsi="Times,Times New Roman" w:eastAsia="Times,Times New Roman" w:cs="Times,Times New Roman"/>
          <w:i w:val="1"/>
          <w:iCs w:val="1"/>
          <w:sz w:val="28"/>
          <w:szCs w:val="28"/>
        </w:rPr>
        <w:t xml:space="preserve">PROFESSIONAL LEARNING </w:t>
      </w:r>
    </w:p>
    <w:p w:rsidRPr="00D53ECF" w:rsidR="002E0618" w:rsidP="74D399C1" w:rsidRDefault="7710F785" w14:paraId="4DF92502"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The means by which teachers, administrators, and other staff acquire, enhance, and refine the knowledge, skills, practices, and dispositions necessary to create and support high levels of learning for all students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8"/>
        <w:gridCol w:w="3240"/>
        <w:gridCol w:w="3236"/>
        <w:gridCol w:w="3236"/>
      </w:tblGrid>
      <w:tr w:rsidRPr="00D53ECF" w:rsidR="002E0618" w:rsidTr="342476F4" w14:paraId="5AAD13C7" w14:textId="77777777">
        <w:tc>
          <w:tcPr>
            <w:tcW w:w="13176" w:type="dxa"/>
            <w:gridSpan w:val="4"/>
            <w:tcMar/>
          </w:tcPr>
          <w:p w:rsidRPr="00D53ECF" w:rsidR="002E0618" w:rsidP="74D399C1" w:rsidRDefault="7710F785" w14:paraId="24BBFB86"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Professional Learning Standard 1:</w:t>
            </w:r>
            <w:r w:rsidRPr="74D399C1" w:rsidR="74D399C1">
              <w:rPr>
                <w:rFonts w:ascii="Times,Times New Roman" w:hAnsi="Times,Times New Roman" w:eastAsia="Times,Times New Roman" w:cs="Times,Times New Roman"/>
              </w:rPr>
              <w:t xml:space="preserve"> Aligns professional learning with needs identified through analysis of a variety of data</w:t>
            </w:r>
          </w:p>
        </w:tc>
      </w:tr>
      <w:tr w:rsidRPr="00D53ECF" w:rsidR="002E0618" w:rsidTr="342476F4" w14:paraId="2244DEED" w14:textId="77777777">
        <w:tc>
          <w:tcPr>
            <w:tcW w:w="3294" w:type="dxa"/>
            <w:shd w:val="clear" w:color="auto" w:fill="DEEAF6" w:themeFill="accent1" w:themeFillTint="33"/>
            <w:tcMar/>
          </w:tcPr>
          <w:p w:rsidRPr="00D53ECF" w:rsidR="002E0618" w:rsidP="74D399C1" w:rsidRDefault="7710F785" w14:paraId="3CDC99CD"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4</w:t>
            </w:r>
          </w:p>
          <w:p w:rsidRPr="00D53ECF" w:rsidR="002E0618" w:rsidP="342476F4" w:rsidRDefault="002E0618" w14:paraId="76052583"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bookmarkStart w:name="Check1" w:id="1"/>
            <w:r>
              <w:rPr>
                <w:b/>
                <w:bCs/>
                <w:sz w:val="32"/>
                <w:szCs w:val="32"/>
                <w:shd w:val="clear" w:color="auto" w:fill="DEEAF6" w:themeFill="accent1" w:themeFillTint="33"/>
              </w:rPr>
              <w:instrText xml:space="preserve"> FORMCHECKBOX </w:instrText>
            </w:r>
            <w:r w:rsidR="00A904AF">
              <w:rPr>
                <w:b/>
                <w:bCs/>
                <w:sz w:val="32"/>
                <w:szCs w:val="32"/>
                <w:shd w:val="clear" w:color="auto" w:fill="DEEAF6" w:themeFill="accent1" w:themeFillTint="33"/>
              </w:rPr>
            </w:r>
            <w:r w:rsidR="00A904AF">
              <w:rPr>
                <w:b/>
                <w:bCs/>
                <w:sz w:val="32"/>
                <w:szCs w:val="32"/>
                <w:shd w:val="clear" w:color="auto" w:fill="DEEAF6" w:themeFill="accent1" w:themeFillTint="33"/>
              </w:rPr>
              <w:fldChar w:fldCharType="separate"/>
            </w:r>
            <w:r w:rsidRPr="7331094B">
              <w:fldChar w:fldCharType="end"/>
            </w:r>
            <w:bookmarkEnd w:id="1"/>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Exemplary</w:t>
            </w:r>
          </w:p>
        </w:tc>
        <w:tc>
          <w:tcPr>
            <w:tcW w:w="3294" w:type="dxa"/>
            <w:shd w:val="clear" w:color="auto" w:fill="DEEAF6" w:themeFill="accent1" w:themeFillTint="33"/>
            <w:tcMar/>
          </w:tcPr>
          <w:p w:rsidRPr="00D53ECF" w:rsidR="002E0618" w:rsidP="74D399C1" w:rsidRDefault="7710F785" w14:paraId="3E7CFCD7"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3</w:t>
            </w:r>
          </w:p>
          <w:p w:rsidRPr="00D53ECF" w:rsidR="002E0618" w:rsidP="342476F4" w:rsidRDefault="00501E25" w14:paraId="5BFC8D75" w14:textId="6172FF1E">
            <w:pPr>
              <w:jc w:val="center"/>
              <w:rPr>
                <w:rFonts w:ascii="Times,Times New Roman" w:hAnsi="Times,Times New Roman" w:eastAsia="Times,Times New Roman" w:cs="Times,Times New Roman"/>
                <w:b w:val="1"/>
                <w:bCs w:val="1"/>
              </w:rPr>
            </w:pPr>
            <w:r>
              <w:fldChar w:fldCharType="begin">
                <w:ffData>
                  <w:name w:val=""/>
                  <w:enabled/>
                  <w:calcOnExit w:val="0"/>
                  <w:checkBox>
                    <w:sizeAuto/>
                    <w:default w:val="1"/>
                  </w:checkBox>
                </w:ffData>
              </w:fldChar>
            </w:r>
            <w:r>
              <w:instrText xml:space="preserve"> FORMCHECKBOX </w:instrText>
            </w:r>
            <w:r w:rsidR="00A904AF">
              <w:fldChar w:fldCharType="separate"/>
            </w:r>
            <w:r>
              <w:fldChar w:fldCharType="end"/>
            </w:r>
            <w:r w:rsidRPr="7710F785" w:rsidR="002E0618">
              <w:rPr>
                <w:rFonts w:ascii="Times,Times New Roman" w:hAnsi="Times,Times New Roman" w:eastAsia="Times,Times New Roman" w:cs="Times,Times New Roman"/>
                <w:b w:val="1"/>
                <w:bCs w:val="1"/>
              </w:rPr>
              <w:t xml:space="preserve"> Operational</w:t>
            </w:r>
            <w:r w:rsidRPr="7331094B" w:rsidR="002E0618">
              <w:rPr>
                <w:rFonts w:ascii="Times,Times New Roman" w:hAnsi="Times,Times New Roman" w:eastAsia="Times,Times New Roman" w:cs="Times,Times New Roman"/>
                <w:b w:val="1"/>
                <w:bCs w:val="1"/>
              </w:rPr>
              <w:t xml:space="preserve"> </w:t>
            </w:r>
          </w:p>
        </w:tc>
        <w:tc>
          <w:tcPr>
            <w:tcW w:w="3294" w:type="dxa"/>
            <w:shd w:val="clear" w:color="auto" w:fill="DEEAF6" w:themeFill="accent1" w:themeFillTint="33"/>
            <w:tcMar/>
          </w:tcPr>
          <w:p w:rsidRPr="00D53ECF" w:rsidR="002E0618" w:rsidP="74D399C1" w:rsidRDefault="7710F785" w14:paraId="02CBBB0B"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2</w:t>
            </w:r>
          </w:p>
          <w:p w:rsidRPr="00D53ECF" w:rsidR="002E0618" w:rsidP="342476F4" w:rsidRDefault="002E0618" w14:paraId="5CD339EF"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Emerging</w:t>
            </w:r>
          </w:p>
        </w:tc>
        <w:tc>
          <w:tcPr>
            <w:tcW w:w="3294" w:type="dxa"/>
            <w:shd w:val="clear" w:color="auto" w:fill="DEEAF6" w:themeFill="accent1" w:themeFillTint="33"/>
            <w:tcMar/>
          </w:tcPr>
          <w:p w:rsidRPr="00D53ECF" w:rsidR="002E0618" w:rsidP="74D399C1" w:rsidRDefault="7710F785" w14:paraId="2E6274B9"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1</w:t>
            </w:r>
          </w:p>
          <w:p w:rsidRPr="00D53ECF" w:rsidR="002E0618" w:rsidP="342476F4" w:rsidRDefault="002E0618" w14:paraId="1224A118"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Not Evident</w:t>
            </w:r>
          </w:p>
        </w:tc>
      </w:tr>
      <w:tr w:rsidRPr="00D53ECF" w:rsidR="002E0618" w:rsidTr="342476F4" w14:paraId="0CCDE3F6" w14:textId="77777777">
        <w:tc>
          <w:tcPr>
            <w:tcW w:w="3294" w:type="dxa"/>
            <w:tcMar/>
          </w:tcPr>
          <w:p w:rsidRPr="00D53ECF" w:rsidR="002E0618" w:rsidP="74D399C1" w:rsidRDefault="7710F785" w14:paraId="4728EF55"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rsidRPr="00D53ECF" w:rsidR="002E0618" w:rsidP="001A75A7" w:rsidRDefault="002E0618" w14:paraId="0872636D" w14:textId="77777777"/>
        </w:tc>
        <w:tc>
          <w:tcPr>
            <w:tcW w:w="3294" w:type="dxa"/>
            <w:tcMar/>
          </w:tcPr>
          <w:p w:rsidRPr="00D53ECF" w:rsidR="002E0618" w:rsidP="74D399C1" w:rsidRDefault="7710F785" w14:paraId="275D1461"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rsidRPr="00D53ECF" w:rsidR="002E0618" w:rsidP="001A75A7" w:rsidRDefault="002E0618" w14:paraId="38E3A787" w14:textId="77777777"/>
        </w:tc>
        <w:tc>
          <w:tcPr>
            <w:tcW w:w="3294" w:type="dxa"/>
            <w:tcMar/>
          </w:tcPr>
          <w:p w:rsidRPr="00D53ECF" w:rsidR="002E0618" w:rsidP="74D399C1" w:rsidRDefault="7710F785" w14:paraId="109EBB2A"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Professional learning needs are identified using limited sources of data.</w:t>
            </w:r>
          </w:p>
          <w:p w:rsidRPr="00D53ECF" w:rsidR="002E0618" w:rsidP="001A75A7" w:rsidRDefault="002E0618" w14:paraId="347EFAEC" w14:textId="77777777"/>
        </w:tc>
        <w:tc>
          <w:tcPr>
            <w:tcW w:w="3294" w:type="dxa"/>
            <w:tcMar/>
          </w:tcPr>
          <w:p w:rsidRPr="00D53ECF" w:rsidR="002E0618" w:rsidP="74D399C1" w:rsidRDefault="7710F785" w14:paraId="066D0036"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Professional learning needs are identified using little or no data.</w:t>
            </w:r>
          </w:p>
          <w:p w:rsidRPr="00D53ECF" w:rsidR="002E0618" w:rsidP="001A75A7" w:rsidRDefault="002E0618" w14:paraId="1EADCE3E" w14:textId="77777777"/>
        </w:tc>
      </w:tr>
      <w:tr w:rsidRPr="00D53ECF" w:rsidR="002E0618" w:rsidTr="342476F4" w14:paraId="458A1B96" w14:textId="77777777">
        <w:tc>
          <w:tcPr>
            <w:tcW w:w="13176" w:type="dxa"/>
            <w:gridSpan w:val="4"/>
            <w:tcMar/>
          </w:tcPr>
          <w:p w:rsidRPr="00D53ECF" w:rsidR="002E0618" w:rsidP="342476F4" w:rsidRDefault="7710F785" w14:paraId="05BAA2D1" w14:noSpellErr="1" w14:textId="722355F4">
            <w:pPr>
              <w:rPr>
                <w:rFonts w:ascii="Times,Times New Roman" w:hAnsi="Times,Times New Roman" w:eastAsia="Times,Times New Roman" w:cs="Times,Times New Roman"/>
              </w:rPr>
            </w:pPr>
            <w:r w:rsidRPr="342476F4" w:rsidR="342476F4">
              <w:rPr>
                <w:sz w:val="23"/>
                <w:szCs w:val="23"/>
              </w:rPr>
              <w:t xml:space="preserve">EVIDENCE: </w:t>
            </w:r>
          </w:p>
          <w:p w:rsidRPr="00D53ECF" w:rsidR="002E0618" w:rsidP="74D399C1" w:rsidRDefault="7710F785" w14:paraId="072750D3" w14:textId="7C532A12" w14:noSpellErr="1">
            <w:pPr>
              <w:rPr>
                <w:rFonts w:ascii="Times,Times New Roman" w:hAnsi="Times,Times New Roman" w:eastAsia="Times,Times New Roman" w:cs="Times,Times New Roman"/>
              </w:rPr>
            </w:pPr>
            <w:r w:rsidRPr="74D399C1" w:rsidR="74D399C1">
              <w:rPr>
                <w:sz w:val="23"/>
                <w:szCs w:val="23"/>
              </w:rPr>
              <w:t>In the space below, provide detailed evidence supporting your rating above –</w:t>
            </w:r>
          </w:p>
          <w:p w:rsidRPr="00D53ECF" w:rsidR="002E0618" w:rsidP="342476F4" w:rsidRDefault="7710F785" w14:noSpellErr="1" w14:paraId="7DB11246" w14:textId="2BD38076">
            <w:pPr>
              <w:rPr>
                <w:sz w:val="23"/>
                <w:szCs w:val="23"/>
              </w:rPr>
            </w:pPr>
            <w:r w:rsidRPr="342476F4" w:rsidR="342476F4">
              <w:rPr>
                <w:sz w:val="23"/>
                <w:szCs w:val="23"/>
              </w:rPr>
              <w:t xml:space="preserve">The school has performed </w:t>
            </w:r>
            <w:r w:rsidRPr="342476F4" w:rsidR="342476F4">
              <w:rPr>
                <w:sz w:val="23"/>
                <w:szCs w:val="23"/>
              </w:rPr>
              <w:t xml:space="preserve">survey and collected data from </w:t>
            </w:r>
            <w:r w:rsidRPr="342476F4" w:rsidR="342476F4">
              <w:rPr>
                <w:sz w:val="23"/>
                <w:szCs w:val="23"/>
              </w:rPr>
              <w:t>TKES</w:t>
            </w:r>
            <w:r w:rsidRPr="342476F4" w:rsidR="342476F4">
              <w:rPr>
                <w:sz w:val="23"/>
                <w:szCs w:val="23"/>
              </w:rPr>
              <w:t xml:space="preserve"> and data team meetings to determine the need for professional learning.</w:t>
            </w:r>
            <w:r w:rsidRPr="342476F4" w:rsidR="342476F4">
              <w:rPr>
                <w:sz w:val="23"/>
                <w:szCs w:val="23"/>
              </w:rPr>
              <w:t xml:space="preserve"> </w:t>
            </w:r>
            <w:r w:rsidRPr="342476F4" w:rsidR="342476F4">
              <w:rPr>
                <w:sz w:val="23"/>
                <w:szCs w:val="23"/>
              </w:rPr>
              <w:t>The school works closely with the county and support personnel to deliver quality instruction through PLCs to create professional developments that are target at teacher and content area needs.</w:t>
            </w:r>
          </w:p>
          <w:p w:rsidRPr="00D53ECF" w:rsidR="002E0618" w:rsidP="342476F4" w:rsidRDefault="7710F785" w14:noSpellErr="1" w14:paraId="5BD3D577" w14:textId="0A00E9BE">
            <w:pPr>
              <w:pStyle w:val="Normal"/>
              <w:rPr>
                <w:sz w:val="23"/>
                <w:szCs w:val="23"/>
              </w:rPr>
            </w:pPr>
          </w:p>
          <w:p w:rsidRPr="00D53ECF" w:rsidR="002E0618" w:rsidP="342476F4" w:rsidRDefault="7710F785" w14:noSpellErr="1" w14:paraId="3463E040" w14:textId="7D591176">
            <w:pPr>
              <w:pStyle w:val="Normal"/>
              <w:rPr>
                <w:sz w:val="23"/>
                <w:szCs w:val="23"/>
              </w:rPr>
            </w:pPr>
            <w:r w:rsidRPr="342476F4" w:rsidR="342476F4">
              <w:rPr>
                <w:sz w:val="23"/>
                <w:szCs w:val="23"/>
              </w:rPr>
              <w:t>Sample Needs Assessment survey by the Instructional Technology Department and TTIS;</w:t>
            </w:r>
          </w:p>
          <w:p w:rsidRPr="00D53ECF" w:rsidR="002E0618" w:rsidP="74D399C1" w:rsidRDefault="7710F785" w14:paraId="51AF1A20" w14:textId="6075178E">
            <w:pPr>
              <w:rPr>
                <w:sz w:val="23"/>
                <w:szCs w:val="23"/>
              </w:rPr>
            </w:pPr>
            <w:hyperlink r:id="R568601f8652441ec">
              <w:r w:rsidRPr="342476F4" w:rsidR="342476F4">
                <w:rPr>
                  <w:rStyle w:val="Hyperlink"/>
                  <w:rFonts w:ascii="Calibri" w:hAnsi="Calibri" w:eastAsia="Calibri" w:cs="Calibri"/>
                  <w:noProof w:val="0"/>
                  <w:sz w:val="23"/>
                  <w:szCs w:val="23"/>
                  <w:lang w:val="en-US"/>
                </w:rPr>
                <w:t>https://forms.office.com/Pages/ResponsePage.aspx?id=-x3OL5-ROEmquMR_D8kYLWi2Gjs-GIdCnF1LJdCnxllUQVRBM1BPTTlZR0tJVTg4VVpGM0ExSEdUNi4u</w:t>
              </w:r>
            </w:hyperlink>
          </w:p>
        </w:tc>
      </w:tr>
      <w:tr w:rsidRPr="00D53ECF" w:rsidR="002E0618" w:rsidTr="342476F4" w14:paraId="687D944B" w14:textId="77777777">
        <w:tc>
          <w:tcPr>
            <w:tcW w:w="13176" w:type="dxa"/>
            <w:gridSpan w:val="4"/>
            <w:tcMar/>
          </w:tcPr>
          <w:p w:rsidRPr="00D53ECF" w:rsidR="002E0618" w:rsidP="342476F4" w:rsidRDefault="7710F785" w14:paraId="29F95340" w14:noSpellErr="1" w14:textId="4EDE5FD8">
            <w:pPr>
              <w:rPr>
                <w:rFonts w:ascii="Times,Times New Roman" w:hAnsi="Times,Times New Roman" w:eastAsia="Times,Times New Roman" w:cs="Times,Times New Roman"/>
              </w:rPr>
            </w:pPr>
            <w:r w:rsidRPr="342476F4" w:rsidR="342476F4">
              <w:rPr>
                <w:sz w:val="23"/>
                <w:szCs w:val="23"/>
              </w:rPr>
              <w:t xml:space="preserve">RECOMMENDATIONS: </w:t>
            </w:r>
          </w:p>
          <w:p w:rsidRPr="00D53ECF" w:rsidR="002E0618" w:rsidP="342476F4" w:rsidRDefault="7710F785" w14:paraId="5E511ACA" w14:noSpellErr="1" w14:textId="7D4F3A52">
            <w:pPr>
              <w:rPr>
                <w:rFonts w:ascii="Times,Times New Roman" w:hAnsi="Times,Times New Roman" w:eastAsia="Times,Times New Roman" w:cs="Times,Times New Roman"/>
              </w:rPr>
            </w:pPr>
            <w:r w:rsidRPr="342476F4" w:rsidR="342476F4">
              <w:rPr>
                <w:sz w:val="23"/>
                <w:szCs w:val="23"/>
              </w:rPr>
              <w:t>Additional needs assessments are required to properly identify the needs of individual teachers.</w:t>
            </w:r>
            <w:r w:rsidRPr="342476F4" w:rsidR="342476F4">
              <w:rPr>
                <w:sz w:val="23"/>
                <w:szCs w:val="23"/>
              </w:rPr>
              <w:t xml:space="preserve"> </w:t>
            </w:r>
            <w:r w:rsidRPr="342476F4" w:rsidR="342476F4">
              <w:rPr>
                <w:sz w:val="23"/>
                <w:szCs w:val="23"/>
              </w:rPr>
              <w:t>Constant cooperation with district and school support staff is required to continue professional development.</w:t>
            </w:r>
            <w:r w:rsidRPr="342476F4" w:rsidR="342476F4">
              <w:rPr>
                <w:sz w:val="23"/>
                <w:szCs w:val="23"/>
              </w:rPr>
              <w:t xml:space="preserve"> Administration should offer training that is targeted to the needs of teachers by working with PLC and district staff.</w:t>
            </w:r>
          </w:p>
        </w:tc>
      </w:tr>
    </w:tbl>
    <w:p w:rsidR="002E0618" w:rsidP="002E0618" w:rsidRDefault="002E0618" w14:paraId="34709D25" w14:textId="77777777">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7"/>
        <w:gridCol w:w="3241"/>
        <w:gridCol w:w="3236"/>
        <w:gridCol w:w="3236"/>
      </w:tblGrid>
      <w:tr w:rsidRPr="00D53ECF" w:rsidR="002E0618" w:rsidTr="342476F4" w14:paraId="1FA84B5D" w14:textId="77777777">
        <w:tc>
          <w:tcPr>
            <w:tcW w:w="13176" w:type="dxa"/>
            <w:gridSpan w:val="4"/>
            <w:tcMar/>
          </w:tcPr>
          <w:p w:rsidRPr="00D53ECF" w:rsidR="002E0618" w:rsidP="74D399C1" w:rsidRDefault="7710F785" w14:paraId="5F497206"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 xml:space="preserve">Professional Learning Standard 2: </w:t>
            </w:r>
            <w:r w:rsidRPr="74D399C1" w:rsidR="74D399C1">
              <w:rPr>
                <w:rFonts w:ascii="Times,Times New Roman" w:hAnsi="Times,Times New Roman" w:eastAsia="Times,Times New Roman" w:cs="Times,Times New Roman"/>
              </w:rPr>
              <w:t>Establishes a culture of collaboration among administrators and staff to enhance individual and collective performance</w:t>
            </w:r>
          </w:p>
        </w:tc>
      </w:tr>
      <w:tr w:rsidRPr="00D53ECF" w:rsidR="002E0618" w:rsidTr="342476F4" w14:paraId="0F3E5AF4" w14:textId="77777777">
        <w:tc>
          <w:tcPr>
            <w:tcW w:w="3294" w:type="dxa"/>
            <w:shd w:val="clear" w:color="auto" w:fill="DEEAF6" w:themeFill="accent1" w:themeFillTint="33"/>
            <w:tcMar/>
          </w:tcPr>
          <w:p w:rsidRPr="00D53ECF" w:rsidR="002E0618" w:rsidP="74D399C1" w:rsidRDefault="7710F785" w14:paraId="165FF9F1"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4</w:t>
            </w:r>
          </w:p>
          <w:p w:rsidRPr="00D53ECF" w:rsidR="002E0618" w:rsidP="342476F4" w:rsidRDefault="002E0618" w14:paraId="7B044D24"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A904AF">
              <w:rPr>
                <w:b/>
                <w:bCs/>
                <w:sz w:val="32"/>
                <w:szCs w:val="32"/>
                <w:shd w:val="clear" w:color="auto" w:fill="DEEAF6" w:themeFill="accent1" w:themeFillTint="33"/>
              </w:rPr>
            </w:r>
            <w:r w:rsidR="00A904AF">
              <w:rPr>
                <w:b/>
                <w:bCs/>
                <w:sz w:val="32"/>
                <w:szCs w:val="32"/>
                <w:shd w:val="clear" w:color="auto" w:fill="DEEAF6" w:themeFill="accent1" w:themeFillTint="33"/>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Exemplary</w:t>
            </w:r>
          </w:p>
        </w:tc>
        <w:tc>
          <w:tcPr>
            <w:tcW w:w="3294" w:type="dxa"/>
            <w:shd w:val="clear" w:color="auto" w:fill="DEEAF6" w:themeFill="accent1" w:themeFillTint="33"/>
            <w:tcMar/>
          </w:tcPr>
          <w:p w:rsidRPr="00D53ECF" w:rsidR="002E0618" w:rsidP="74D399C1" w:rsidRDefault="7710F785" w14:paraId="6F105FED"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3</w:t>
            </w:r>
          </w:p>
          <w:p w:rsidRPr="00D53ECF" w:rsidR="002E0618" w:rsidP="342476F4" w:rsidRDefault="00501E25" w14:paraId="623CFF0E" w14:textId="27571559">
            <w:pPr>
              <w:jc w:val="center"/>
              <w:rPr>
                <w:rFonts w:ascii="Times,Times New Roman" w:hAnsi="Times,Times New Roman" w:eastAsia="Times,Times New Roman" w:cs="Times,Times New Roman"/>
                <w:b w:val="1"/>
                <w:bCs w:val="1"/>
              </w:rPr>
            </w:pPr>
            <w:r>
              <w:fldChar w:fldCharType="begin">
                <w:ffData>
                  <w:name w:val=""/>
                  <w:enabled/>
                  <w:calcOnExit w:val="0"/>
                  <w:checkBox>
                    <w:sizeAuto/>
                    <w:default w:val="1"/>
                  </w:checkBox>
                </w:ffData>
              </w:fldChar>
            </w:r>
            <w:r>
              <w:instrText xml:space="preserve"> FORMCHECKBOX </w:instrText>
            </w:r>
            <w:r w:rsidR="00A904AF">
              <w:fldChar w:fldCharType="separate"/>
            </w:r>
            <w:r>
              <w:fldChar w:fldCharType="end"/>
            </w:r>
            <w:r w:rsidRPr="7710F785" w:rsidR="002E0618">
              <w:rPr>
                <w:rFonts w:ascii="Times,Times New Roman" w:hAnsi="Times,Times New Roman" w:eastAsia="Times,Times New Roman" w:cs="Times,Times New Roman"/>
                <w:b w:val="1"/>
                <w:bCs w:val="1"/>
              </w:rPr>
              <w:t xml:space="preserve"> Operational</w:t>
            </w:r>
            <w:r w:rsidRPr="7331094B" w:rsidR="002E0618">
              <w:rPr>
                <w:rFonts w:ascii="Times,Times New Roman" w:hAnsi="Times,Times New Roman" w:eastAsia="Times,Times New Roman" w:cs="Times,Times New Roman"/>
                <w:b w:val="1"/>
                <w:bCs w:val="1"/>
              </w:rPr>
              <w:t xml:space="preserve"> </w:t>
            </w:r>
          </w:p>
        </w:tc>
        <w:tc>
          <w:tcPr>
            <w:tcW w:w="3294" w:type="dxa"/>
            <w:shd w:val="clear" w:color="auto" w:fill="DEEAF6" w:themeFill="accent1" w:themeFillTint="33"/>
            <w:tcMar/>
          </w:tcPr>
          <w:p w:rsidRPr="00D53ECF" w:rsidR="002E0618" w:rsidP="74D399C1" w:rsidRDefault="7710F785" w14:paraId="5911B4F2"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2</w:t>
            </w:r>
          </w:p>
          <w:p w:rsidRPr="00D53ECF" w:rsidR="002E0618" w:rsidP="342476F4" w:rsidRDefault="002E0618" w14:paraId="1757813B"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Emerging</w:t>
            </w:r>
          </w:p>
        </w:tc>
        <w:tc>
          <w:tcPr>
            <w:tcW w:w="3294" w:type="dxa"/>
            <w:shd w:val="clear" w:color="auto" w:fill="DEEAF6" w:themeFill="accent1" w:themeFillTint="33"/>
            <w:tcMar/>
          </w:tcPr>
          <w:p w:rsidRPr="00D53ECF" w:rsidR="002E0618" w:rsidP="74D399C1" w:rsidRDefault="7710F785" w14:paraId="13057BB2"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1</w:t>
            </w:r>
          </w:p>
          <w:p w:rsidRPr="00D53ECF" w:rsidR="002E0618" w:rsidP="342476F4" w:rsidRDefault="002E0618" w14:paraId="5467052C"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Not Evident</w:t>
            </w:r>
          </w:p>
        </w:tc>
      </w:tr>
      <w:tr w:rsidRPr="00D53ECF" w:rsidR="002E0618" w:rsidTr="342476F4" w14:paraId="757AF2D2" w14:textId="77777777">
        <w:tc>
          <w:tcPr>
            <w:tcW w:w="3294" w:type="dxa"/>
            <w:tcMar/>
          </w:tcPr>
          <w:p w:rsidRPr="00DA6B32" w:rsidR="002E0618" w:rsidP="74D399C1" w:rsidRDefault="7710F785" w14:paraId="663400AE"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Administrators and staff, as a foundational practice, consistently collaborate to support leadership and personal accountability and to enhance individual and collective performance (e.g., construct knowledge, acquire skills, refine practice, provide feedback).</w:t>
            </w:r>
          </w:p>
          <w:p w:rsidRPr="00DA6B32" w:rsidR="002E0618" w:rsidP="74D399C1" w:rsidRDefault="7710F785" w14:paraId="740AFC55"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Teachers conduct action research and assume ownership of professional learning processes.</w:t>
            </w:r>
          </w:p>
        </w:tc>
        <w:tc>
          <w:tcPr>
            <w:tcW w:w="3294" w:type="dxa"/>
            <w:tcMar/>
          </w:tcPr>
          <w:p w:rsidRPr="00DA6B32" w:rsidR="002E0618" w:rsidP="74D399C1" w:rsidRDefault="7710F785" w14:paraId="647F4303"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Administrators and staff routinely collaborate to improve individual and collective performance (e.g., construct knowledge, acquire skills, refine practice, provide feedback).</w:t>
            </w:r>
          </w:p>
        </w:tc>
        <w:tc>
          <w:tcPr>
            <w:tcW w:w="3294" w:type="dxa"/>
            <w:tcMar/>
          </w:tcPr>
          <w:p w:rsidRPr="00DA6B32" w:rsidR="002E0618" w:rsidP="74D399C1" w:rsidRDefault="7710F785" w14:paraId="013AA6EE"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Administrators and staff routinely collaborate to improve individual and collective performance (e.g., construct knowledge, acquire skills, refine practice, provide feedback).</w:t>
            </w:r>
          </w:p>
        </w:tc>
        <w:tc>
          <w:tcPr>
            <w:tcW w:w="3294" w:type="dxa"/>
            <w:tcMar/>
          </w:tcPr>
          <w:p w:rsidRPr="00DA6B32" w:rsidR="002E0618" w:rsidP="74D399C1" w:rsidRDefault="7710F785" w14:paraId="4222ADF6" w14:textId="77777777" w14:noSpellErr="1">
            <w:pPr>
              <w:rPr>
                <w:rFonts w:ascii="Times,Times New Roman" w:hAnsi="Times,Times New Roman" w:eastAsia="Times,Times New Roman" w:cs="Times,Times New Roman"/>
                <w:sz w:val="20"/>
                <w:szCs w:val="20"/>
              </w:rPr>
            </w:pPr>
            <w:r w:rsidRPr="74D399C1" w:rsidR="74D399C1">
              <w:rPr>
                <w:rFonts w:ascii="Times,Times New Roman" w:hAnsi="Times,Times New Roman" w:eastAsia="Times,Times New Roman" w:cs="Times,Times New Roman"/>
              </w:rPr>
              <w:t>Administrators and staff routinely collaborate to improve individual and collective performance (e.g., construct knowledge, acquire skills, refine practice, provide feedback).</w:t>
            </w:r>
          </w:p>
          <w:p w:rsidRPr="00D53ECF" w:rsidR="002E0618" w:rsidP="001A75A7" w:rsidRDefault="002E0618" w14:paraId="4778845E" w14:textId="77777777"/>
        </w:tc>
      </w:tr>
      <w:tr w:rsidRPr="00D53ECF" w:rsidR="002E0618" w:rsidTr="342476F4" w14:paraId="22DC3DDF" w14:textId="77777777">
        <w:tc>
          <w:tcPr>
            <w:tcW w:w="13176" w:type="dxa"/>
            <w:gridSpan w:val="4"/>
            <w:tcMar/>
          </w:tcPr>
          <w:p w:rsidRPr="00D53ECF" w:rsidR="002E0618" w:rsidP="342476F4" w:rsidRDefault="7710F785" w14:paraId="772F4EDC" w14:noSpellErr="1" w14:textId="6B55F220">
            <w:pPr>
              <w:rPr>
                <w:rFonts w:ascii="Times,Times New Roman" w:hAnsi="Times,Times New Roman" w:eastAsia="Times,Times New Roman" w:cs="Times,Times New Roman"/>
              </w:rPr>
            </w:pPr>
            <w:r w:rsidRPr="342476F4" w:rsidR="342476F4">
              <w:rPr>
                <w:sz w:val="23"/>
                <w:szCs w:val="23"/>
              </w:rPr>
              <w:t xml:space="preserve">EVIDENCE: </w:t>
            </w:r>
          </w:p>
          <w:p w:rsidRPr="00D53ECF" w:rsidR="002E0618" w:rsidP="74D399C1" w:rsidRDefault="7710F785" w14:paraId="5FB7DBD3" w14:textId="5A1DF193" w14:noSpellErr="1">
            <w:pPr>
              <w:rPr>
                <w:rFonts w:ascii="Times,Times New Roman" w:hAnsi="Times,Times New Roman" w:eastAsia="Times,Times New Roman" w:cs="Times,Times New Roman"/>
              </w:rPr>
            </w:pPr>
            <w:r w:rsidRPr="74D399C1" w:rsidR="74D399C1">
              <w:rPr>
                <w:sz w:val="23"/>
                <w:szCs w:val="23"/>
              </w:rPr>
              <w:t>In the space below, provide detailed evidence supporting your rating above –</w:t>
            </w:r>
          </w:p>
          <w:p w:rsidRPr="00D53ECF" w:rsidR="002E0618" w:rsidP="342476F4" w:rsidRDefault="31E1FA47" w14:noSpellErr="1" w14:paraId="04AD37D7" w14:textId="17D61788">
            <w:pPr>
              <w:rPr>
                <w:sz w:val="23"/>
                <w:szCs w:val="23"/>
              </w:rPr>
            </w:pPr>
            <w:r w:rsidRPr="342476F4" w:rsidR="342476F4">
              <w:rPr>
                <w:sz w:val="23"/>
                <w:szCs w:val="23"/>
              </w:rPr>
              <w:t>Teachers and administrators meet regularly for PLC meetings to work collaboratively.</w:t>
            </w:r>
            <w:r w:rsidRPr="342476F4" w:rsidR="342476F4">
              <w:rPr>
                <w:sz w:val="23"/>
                <w:szCs w:val="23"/>
              </w:rPr>
              <w:t xml:space="preserve"> </w:t>
            </w:r>
            <w:r w:rsidRPr="342476F4" w:rsidR="342476F4">
              <w:rPr>
                <w:sz w:val="23"/>
                <w:szCs w:val="23"/>
              </w:rPr>
              <w:t>The Flexible Formative Assessment System (FFAS) along with the Cobb Teaching and Learning System (CTLS) allow teachers to create collaborative assessments based on standards.</w:t>
            </w:r>
            <w:r w:rsidRPr="342476F4" w:rsidR="342476F4">
              <w:rPr>
                <w:sz w:val="23"/>
                <w:szCs w:val="23"/>
              </w:rPr>
              <w:t xml:space="preserve"> </w:t>
            </w:r>
            <w:r w:rsidRPr="342476F4" w:rsidR="342476F4">
              <w:rPr>
                <w:sz w:val="23"/>
                <w:szCs w:val="23"/>
              </w:rPr>
              <w:t xml:space="preserve">The staff also has access to the full suite of Office 365 tools that allow them to work collaboratively, share and edit documents, along with training from the local TTIS. </w:t>
            </w:r>
            <w:r w:rsidRPr="342476F4" w:rsidR="342476F4">
              <w:rPr>
                <w:sz w:val="23"/>
                <w:szCs w:val="23"/>
              </w:rPr>
              <w:t>Trainings offered by the TTIS include;</w:t>
            </w:r>
          </w:p>
          <w:p w:rsidRPr="00D53ECF" w:rsidR="002E0618" w:rsidP="342476F4" w:rsidRDefault="31E1FA47" w14:paraId="5A601773" w14:textId="719E150B">
            <w:pPr>
              <w:pStyle w:val="Normal"/>
              <w:rPr>
                <w:sz w:val="23"/>
                <w:szCs w:val="23"/>
              </w:rPr>
            </w:pPr>
          </w:p>
          <w:p w:rsidRPr="00D53ECF" w:rsidR="002E0618" w:rsidP="342476F4" w:rsidRDefault="31E1FA47" w14:paraId="40389187" w14:textId="6B7D08AB">
            <w:pPr>
              <w:pStyle w:val="ListParagraph"/>
              <w:numPr>
                <w:ilvl w:val="0"/>
                <w:numId w:val="1"/>
              </w:numPr>
              <w:rPr>
                <w:rFonts w:ascii="Calibri" w:hAnsi="Calibri" w:eastAsia="Calibri" w:cs="Calibri" w:asciiTheme="minorAscii" w:hAnsiTheme="minorAscii" w:eastAsiaTheme="minorAscii" w:cstheme="minorAscii"/>
                <w:sz w:val="23"/>
                <w:szCs w:val="23"/>
              </w:rPr>
            </w:pPr>
            <w:proofErr w:type="spellStart"/>
            <w:r w:rsidRPr="342476F4" w:rsidR="342476F4">
              <w:rPr>
                <w:sz w:val="23"/>
                <w:szCs w:val="23"/>
              </w:rPr>
              <w:t>I</w:t>
            </w:r>
            <w:r w:rsidRPr="342476F4" w:rsidR="342476F4">
              <w:rPr>
                <w:sz w:val="23"/>
                <w:szCs w:val="23"/>
              </w:rPr>
              <w:t>Respond</w:t>
            </w:r>
            <w:proofErr w:type="spellEnd"/>
            <w:r w:rsidRPr="342476F4" w:rsidR="342476F4">
              <w:rPr>
                <w:sz w:val="23"/>
                <w:szCs w:val="23"/>
              </w:rPr>
              <w:t xml:space="preserve"> Refresher – FFAS/CTLS Training – August 9, 2016</w:t>
            </w:r>
          </w:p>
          <w:p w:rsidRPr="00D53ECF" w:rsidR="002E0618" w:rsidP="342476F4" w:rsidRDefault="31E1FA47" w14:paraId="77D0BCC8" w14:textId="24BDB548">
            <w:pPr>
              <w:pStyle w:val="ListParagraph"/>
              <w:numPr>
                <w:ilvl w:val="0"/>
                <w:numId w:val="1"/>
              </w:numPr>
              <w:rPr>
                <w:rFonts w:ascii="Calibri" w:hAnsi="Calibri" w:eastAsia="Calibri" w:cs="Calibri" w:asciiTheme="minorAscii" w:hAnsiTheme="minorAscii" w:eastAsiaTheme="minorAscii" w:cstheme="minorAscii"/>
                <w:sz w:val="23"/>
                <w:szCs w:val="23"/>
              </w:rPr>
            </w:pPr>
            <w:r w:rsidRPr="342476F4" w:rsidR="342476F4">
              <w:rPr>
                <w:sz w:val="23"/>
                <w:szCs w:val="23"/>
              </w:rPr>
              <w:t>Test Builder - FFAS/CTLS Training</w:t>
            </w:r>
            <w:r w:rsidRPr="342476F4" w:rsidR="342476F4">
              <w:rPr>
                <w:sz w:val="23"/>
                <w:szCs w:val="23"/>
              </w:rPr>
              <w:t>- September 6</w:t>
            </w:r>
            <w:r w:rsidRPr="342476F4" w:rsidR="342476F4">
              <w:rPr>
                <w:sz w:val="23"/>
                <w:szCs w:val="23"/>
              </w:rPr>
              <w:t>, 2016</w:t>
            </w:r>
          </w:p>
          <w:p w:rsidRPr="00D53ECF" w:rsidR="002E0618" w:rsidP="342476F4" w:rsidRDefault="31E1FA47" w14:paraId="2CF37243" w14:textId="48C275C3">
            <w:pPr>
              <w:pStyle w:val="ListParagraph"/>
              <w:numPr>
                <w:ilvl w:val="0"/>
                <w:numId w:val="1"/>
              </w:numPr>
              <w:rPr>
                <w:rFonts w:ascii="Calibri" w:hAnsi="Calibri" w:eastAsia="Calibri" w:cs="Calibri" w:asciiTheme="minorAscii" w:hAnsiTheme="minorAscii" w:eastAsiaTheme="minorAscii" w:cstheme="minorAscii"/>
                <w:sz w:val="23"/>
                <w:szCs w:val="23"/>
              </w:rPr>
            </w:pPr>
            <w:r w:rsidRPr="342476F4" w:rsidR="342476F4">
              <w:rPr>
                <w:sz w:val="23"/>
                <w:szCs w:val="23"/>
              </w:rPr>
              <w:t>OneNote Notebook – Instructional Technology: Office 365 – September 13, 2016</w:t>
            </w:r>
          </w:p>
          <w:p w:rsidRPr="00D53ECF" w:rsidR="002E0618" w:rsidP="342476F4" w:rsidRDefault="31E1FA47" w14:paraId="4D9EC7FA" w14:textId="500F7E4C">
            <w:pPr>
              <w:pStyle w:val="ListParagraph"/>
              <w:numPr>
                <w:ilvl w:val="0"/>
                <w:numId w:val="1"/>
              </w:numPr>
              <w:rPr>
                <w:rFonts w:ascii="Calibri" w:hAnsi="Calibri" w:eastAsia="Calibri" w:cs="Calibri" w:asciiTheme="minorAscii" w:hAnsiTheme="minorAscii" w:eastAsiaTheme="minorAscii" w:cstheme="minorAscii"/>
                <w:sz w:val="23"/>
                <w:szCs w:val="23"/>
              </w:rPr>
            </w:pPr>
            <w:r w:rsidRPr="342476F4" w:rsidR="342476F4">
              <w:rPr>
                <w:sz w:val="23"/>
                <w:szCs w:val="23"/>
              </w:rPr>
              <w:t>Student Performance Tools - FFAS/CTLS - September 20, 2016</w:t>
            </w:r>
          </w:p>
          <w:p w:rsidRPr="00D53ECF" w:rsidR="002E0618" w:rsidP="342476F4" w:rsidRDefault="31E1FA47" w14:noSpellErr="1" w14:paraId="17AFB4FF" w14:textId="6166357E">
            <w:pPr>
              <w:pStyle w:val="ListParagraph"/>
              <w:numPr>
                <w:ilvl w:val="0"/>
                <w:numId w:val="1"/>
              </w:numPr>
              <w:rPr>
                <w:rFonts w:ascii="Calibri" w:hAnsi="Calibri" w:eastAsia="Calibri" w:cs="Calibri" w:asciiTheme="minorAscii" w:hAnsiTheme="minorAscii" w:eastAsiaTheme="minorAscii" w:cstheme="minorAscii"/>
                <w:sz w:val="23"/>
                <w:szCs w:val="23"/>
              </w:rPr>
            </w:pPr>
            <w:r w:rsidRPr="342476F4" w:rsidR="342476F4">
              <w:rPr>
                <w:sz w:val="23"/>
                <w:szCs w:val="23"/>
              </w:rPr>
              <w:t>Sound Assessment Practices - FFAS/CTLS - October 25, 2016</w:t>
            </w:r>
          </w:p>
          <w:p w:rsidRPr="00D53ECF" w:rsidR="002E0618" w:rsidP="342476F4" w:rsidRDefault="31E1FA47" w14:paraId="47468149" w14:textId="2E1CBF33">
            <w:pPr>
              <w:pStyle w:val="ListParagraph"/>
              <w:numPr>
                <w:ilvl w:val="0"/>
                <w:numId w:val="1"/>
              </w:numPr>
              <w:rPr>
                <w:rFonts w:ascii="Calibri" w:hAnsi="Calibri" w:eastAsia="Calibri" w:cs="Calibri" w:asciiTheme="minorAscii" w:hAnsiTheme="minorAscii" w:eastAsiaTheme="minorAscii" w:cstheme="minorAscii"/>
                <w:sz w:val="23"/>
                <w:szCs w:val="23"/>
              </w:rPr>
            </w:pPr>
            <w:proofErr w:type="spellStart"/>
            <w:r w:rsidRPr="342476F4" w:rsidR="342476F4">
              <w:rPr>
                <w:sz w:val="23"/>
                <w:szCs w:val="23"/>
              </w:rPr>
              <w:t>Panopto</w:t>
            </w:r>
            <w:proofErr w:type="spellEnd"/>
            <w:r w:rsidRPr="342476F4" w:rsidR="342476F4">
              <w:rPr>
                <w:sz w:val="23"/>
                <w:szCs w:val="23"/>
              </w:rPr>
              <w:t xml:space="preserve"> – Instructional Technology: Video Editing – November 1, 2016</w:t>
            </w:r>
          </w:p>
          <w:p w:rsidRPr="00D53ECF" w:rsidR="002E0618" w:rsidP="342476F4" w:rsidRDefault="31E1FA47" w14:paraId="0176F85D" w14:textId="284B32E4">
            <w:pPr>
              <w:pStyle w:val="ListParagraph"/>
              <w:numPr>
                <w:ilvl w:val="0"/>
                <w:numId w:val="1"/>
              </w:numPr>
              <w:rPr>
                <w:rFonts w:ascii="Calibri" w:hAnsi="Calibri" w:eastAsia="Calibri" w:cs="Calibri" w:asciiTheme="minorAscii" w:hAnsiTheme="minorAscii" w:eastAsiaTheme="minorAscii" w:cstheme="minorAscii"/>
                <w:sz w:val="23"/>
                <w:szCs w:val="23"/>
              </w:rPr>
            </w:pPr>
            <w:r w:rsidRPr="342476F4" w:rsidR="342476F4">
              <w:rPr>
                <w:sz w:val="23"/>
                <w:szCs w:val="23"/>
              </w:rPr>
              <w:t xml:space="preserve">Item Builder - FFAS/CTLS </w:t>
            </w:r>
            <w:proofErr w:type="spellStart"/>
            <w:r w:rsidRPr="342476F4" w:rsidR="342476F4">
              <w:rPr>
                <w:sz w:val="23"/>
                <w:szCs w:val="23"/>
              </w:rPr>
              <w:t>Trainng</w:t>
            </w:r>
            <w:proofErr w:type="spellEnd"/>
            <w:r w:rsidRPr="342476F4" w:rsidR="342476F4">
              <w:rPr>
                <w:sz w:val="23"/>
                <w:szCs w:val="23"/>
              </w:rPr>
              <w:t xml:space="preserve"> – November 8, 2016</w:t>
            </w:r>
          </w:p>
          <w:p w:rsidRPr="00D53ECF" w:rsidR="002E0618" w:rsidP="342476F4" w:rsidRDefault="31E1FA47" w14:paraId="08C258FB" w14:noSpellErr="1" w14:textId="469195C9">
            <w:pPr>
              <w:pStyle w:val="Normal"/>
              <w:rPr>
                <w:sz w:val="23"/>
                <w:szCs w:val="23"/>
              </w:rPr>
            </w:pPr>
          </w:p>
        </w:tc>
      </w:tr>
      <w:tr w:rsidRPr="00D53ECF" w:rsidR="002E0618" w:rsidTr="342476F4" w14:paraId="51E9CE4F" w14:textId="77777777">
        <w:tc>
          <w:tcPr>
            <w:tcW w:w="13176" w:type="dxa"/>
            <w:gridSpan w:val="4"/>
            <w:tcMar/>
          </w:tcPr>
          <w:p w:rsidRPr="00D53ECF" w:rsidR="002E0618" w:rsidP="342476F4" w:rsidRDefault="7710F785" w14:paraId="4C9E201D" w14:noSpellErr="1" w14:textId="045CC9E3">
            <w:pPr>
              <w:rPr>
                <w:sz w:val="23"/>
                <w:szCs w:val="23"/>
              </w:rPr>
            </w:pPr>
            <w:r w:rsidRPr="342476F4" w:rsidR="342476F4">
              <w:rPr>
                <w:sz w:val="23"/>
                <w:szCs w:val="23"/>
              </w:rPr>
              <w:t xml:space="preserve">RECOMMENDATIONS: </w:t>
            </w:r>
          </w:p>
          <w:p w:rsidRPr="00D53ECF" w:rsidR="002E0618" w:rsidP="342476F4" w:rsidRDefault="7710F785" w14:paraId="763E5FB0" w14:noSpellErr="1" w14:textId="052B2CED">
            <w:pPr>
              <w:rPr>
                <w:sz w:val="23"/>
                <w:szCs w:val="23"/>
              </w:rPr>
            </w:pPr>
            <w:r w:rsidRPr="342476F4" w:rsidR="342476F4">
              <w:rPr>
                <w:sz w:val="23"/>
                <w:szCs w:val="23"/>
              </w:rPr>
              <w:t>Teachers should continue to work together in PLCs with administration and district support staff.</w:t>
            </w:r>
            <w:r w:rsidRPr="342476F4" w:rsidR="342476F4">
              <w:rPr>
                <w:sz w:val="23"/>
                <w:szCs w:val="23"/>
              </w:rPr>
              <w:t xml:space="preserve"> </w:t>
            </w:r>
            <w:r w:rsidRPr="342476F4" w:rsidR="342476F4">
              <w:rPr>
                <w:sz w:val="23"/>
                <w:szCs w:val="23"/>
              </w:rPr>
              <w:t>Teachers should also, utilizing the local TTIS during PLC meetings to help use collaborative tools their full potential.</w:t>
            </w:r>
          </w:p>
        </w:tc>
      </w:tr>
    </w:tbl>
    <w:p w:rsidR="002E0618" w:rsidP="002E0618" w:rsidRDefault="002E0618" w14:paraId="119C91C8" w14:textId="77777777"/>
    <w:p w:rsidR="002E0618" w:rsidP="002E0618" w:rsidRDefault="002E0618" w14:paraId="3E915A68" w14:textId="77777777">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6"/>
        <w:gridCol w:w="3237"/>
        <w:gridCol w:w="3240"/>
        <w:gridCol w:w="3237"/>
      </w:tblGrid>
      <w:tr w:rsidRPr="00D53ECF" w:rsidR="002E0618" w:rsidTr="342476F4" w14:paraId="41CCAAB6" w14:textId="77777777">
        <w:tc>
          <w:tcPr>
            <w:tcW w:w="13176" w:type="dxa"/>
            <w:gridSpan w:val="4"/>
            <w:tcMar/>
          </w:tcPr>
          <w:p w:rsidRPr="00D53ECF" w:rsidR="002E0618" w:rsidP="74D399C1" w:rsidRDefault="7710F785" w14:paraId="69461CD3"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 xml:space="preserve">Professional Learning Standard 3: </w:t>
            </w:r>
            <w:r w:rsidRPr="74D399C1" w:rsidR="74D399C1">
              <w:rPr>
                <w:rFonts w:ascii="Times,Times New Roman" w:hAnsi="Times,Times New Roman" w:eastAsia="Times,Times New Roman" w:cs="Times,Times New Roman"/>
              </w:rPr>
              <w:t>Defines expectations for implementing professional learning</w:t>
            </w:r>
          </w:p>
        </w:tc>
      </w:tr>
      <w:tr w:rsidRPr="00D53ECF" w:rsidR="002E0618" w:rsidTr="342476F4" w14:paraId="722F11DC" w14:textId="77777777">
        <w:tc>
          <w:tcPr>
            <w:tcW w:w="3294" w:type="dxa"/>
            <w:shd w:val="clear" w:color="auto" w:fill="DEEAF6" w:themeFill="accent1" w:themeFillTint="33"/>
            <w:tcMar/>
          </w:tcPr>
          <w:p w:rsidRPr="00D53ECF" w:rsidR="002E0618" w:rsidP="74D399C1" w:rsidRDefault="7710F785" w14:paraId="63BDDCB6"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4</w:t>
            </w:r>
          </w:p>
          <w:p w:rsidRPr="00D53ECF" w:rsidR="002E0618" w:rsidP="342476F4" w:rsidRDefault="002E0618" w14:paraId="05C90EBC"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A904AF">
              <w:rPr>
                <w:b/>
                <w:bCs/>
                <w:sz w:val="32"/>
                <w:szCs w:val="32"/>
                <w:shd w:val="clear" w:color="auto" w:fill="DEEAF6" w:themeFill="accent1" w:themeFillTint="33"/>
              </w:rPr>
            </w:r>
            <w:r w:rsidR="00A904AF">
              <w:rPr>
                <w:b/>
                <w:bCs/>
                <w:sz w:val="32"/>
                <w:szCs w:val="32"/>
                <w:shd w:val="clear" w:color="auto" w:fill="DEEAF6" w:themeFill="accent1" w:themeFillTint="33"/>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Exemplary</w:t>
            </w:r>
          </w:p>
        </w:tc>
        <w:tc>
          <w:tcPr>
            <w:tcW w:w="3294" w:type="dxa"/>
            <w:shd w:val="clear" w:color="auto" w:fill="DEEAF6" w:themeFill="accent1" w:themeFillTint="33"/>
            <w:tcMar/>
          </w:tcPr>
          <w:p w:rsidRPr="00D53ECF" w:rsidR="002E0618" w:rsidP="74D399C1" w:rsidRDefault="7710F785" w14:paraId="0D46E2E5"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3</w:t>
            </w:r>
          </w:p>
          <w:p w:rsidRPr="00D53ECF" w:rsidR="002E0618" w:rsidP="342476F4" w:rsidRDefault="002E0618" w14:paraId="737B1F30"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Operational</w:t>
            </w:r>
          </w:p>
        </w:tc>
        <w:tc>
          <w:tcPr>
            <w:tcW w:w="3294" w:type="dxa"/>
            <w:shd w:val="clear" w:color="auto" w:fill="DEEAF6" w:themeFill="accent1" w:themeFillTint="33"/>
            <w:tcMar/>
          </w:tcPr>
          <w:p w:rsidRPr="00D53ECF" w:rsidR="002E0618" w:rsidP="74D399C1" w:rsidRDefault="7710F785" w14:paraId="556876E3"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2</w:t>
            </w:r>
          </w:p>
          <w:p w:rsidRPr="00D53ECF" w:rsidR="002E0618" w:rsidP="342476F4" w:rsidRDefault="00501E25" w14:paraId="23A5C572" w14:textId="10E8427C">
            <w:pPr>
              <w:jc w:val="center"/>
              <w:rPr>
                <w:rFonts w:ascii="Times,Times New Roman" w:hAnsi="Times,Times New Roman" w:eastAsia="Times,Times New Roman" w:cs="Times,Times New Roman"/>
                <w:b w:val="1"/>
                <w:bCs w:val="1"/>
              </w:rPr>
            </w:pPr>
            <w:r>
              <w:fldChar w:fldCharType="begin">
                <w:ffData>
                  <w:name w:val=""/>
                  <w:enabled/>
                  <w:calcOnExit w:val="0"/>
                  <w:checkBox>
                    <w:sizeAuto/>
                    <w:default w:val="1"/>
                  </w:checkBox>
                </w:ffData>
              </w:fldChar>
            </w:r>
            <w:r>
              <w:instrText xml:space="preserve"> FORMCHECKBOX </w:instrText>
            </w:r>
            <w:r w:rsidR="00A904AF">
              <w:fldChar w:fldCharType="separate"/>
            </w:r>
            <w:r>
              <w:fldChar w:fldCharType="end"/>
            </w:r>
            <w:r w:rsidRPr="7710F785" w:rsidR="002E0618">
              <w:rPr>
                <w:rFonts w:ascii="Times,Times New Roman" w:hAnsi="Times,Times New Roman" w:eastAsia="Times,Times New Roman" w:cs="Times,Times New Roman"/>
                <w:b w:val="1"/>
                <w:bCs w:val="1"/>
              </w:rPr>
              <w:t xml:space="preserve"> Emerging</w:t>
            </w:r>
            <w:r w:rsidRPr="7331094B" w:rsidR="002E0618">
              <w:rPr>
                <w:rFonts w:ascii="Times,Times New Roman" w:hAnsi="Times,Times New Roman" w:eastAsia="Times,Times New Roman" w:cs="Times,Times New Roman"/>
                <w:b w:val="1"/>
                <w:bCs w:val="1"/>
              </w:rPr>
              <w:t xml:space="preserve"> </w:t>
            </w:r>
          </w:p>
        </w:tc>
        <w:tc>
          <w:tcPr>
            <w:tcW w:w="3294" w:type="dxa"/>
            <w:shd w:val="clear" w:color="auto" w:fill="DEEAF6" w:themeFill="accent1" w:themeFillTint="33"/>
            <w:tcMar/>
          </w:tcPr>
          <w:p w:rsidRPr="00D53ECF" w:rsidR="002E0618" w:rsidP="74D399C1" w:rsidRDefault="7710F785" w14:paraId="29947E3B"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1</w:t>
            </w:r>
          </w:p>
          <w:p w:rsidRPr="00D53ECF" w:rsidR="002E0618" w:rsidP="342476F4" w:rsidRDefault="002E0618" w14:paraId="40BB72C7"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Not Evident</w:t>
            </w:r>
          </w:p>
        </w:tc>
      </w:tr>
      <w:tr w:rsidRPr="00D53ECF" w:rsidR="002E0618" w:rsidTr="342476F4" w14:paraId="38D7D518" w14:textId="77777777">
        <w:tc>
          <w:tcPr>
            <w:tcW w:w="3294" w:type="dxa"/>
            <w:tcMar/>
          </w:tcPr>
          <w:p w:rsidRPr="00DA6B32" w:rsidR="002E0618" w:rsidP="74D399C1" w:rsidRDefault="7710F785" w14:paraId="12CD0F66"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Administrators, teacher leaders, or both consistently define expectations for the implementation of professional learning, including details regarding the stages of implementation and how monitoring will occur as implementation progresses.</w:t>
            </w:r>
          </w:p>
        </w:tc>
        <w:tc>
          <w:tcPr>
            <w:tcW w:w="3294" w:type="dxa"/>
            <w:tcMar/>
          </w:tcPr>
          <w:p w:rsidRPr="00DA6B32" w:rsidR="002E0618" w:rsidP="74D399C1" w:rsidRDefault="7710F785" w14:paraId="5FD473E0"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Administrators, teacher leaders, or both regularly define expectations for the implementation of professional learning.</w:t>
            </w:r>
          </w:p>
        </w:tc>
        <w:tc>
          <w:tcPr>
            <w:tcW w:w="3294" w:type="dxa"/>
            <w:tcMar/>
          </w:tcPr>
          <w:p w:rsidRPr="00DA6B32" w:rsidR="002E0618" w:rsidP="74D399C1" w:rsidRDefault="7710F785" w14:paraId="746E3E93"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Administrators, teacher leaders, or both occasionally define expectations for the implementation of professional learning.</w:t>
            </w:r>
          </w:p>
        </w:tc>
        <w:tc>
          <w:tcPr>
            <w:tcW w:w="3294" w:type="dxa"/>
            <w:tcMar/>
          </w:tcPr>
          <w:p w:rsidRPr="00DA6B32" w:rsidR="002E0618" w:rsidP="74D399C1" w:rsidRDefault="7710F785" w14:paraId="44638450"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 xml:space="preserve">Administrators, teacher leaders, or both rarely, if ever, define expectations for the implementation of professional learning. </w:t>
            </w:r>
          </w:p>
        </w:tc>
      </w:tr>
      <w:tr w:rsidRPr="00D53ECF" w:rsidR="002E0618" w:rsidTr="342476F4" w14:paraId="42D0A860" w14:textId="77777777">
        <w:tc>
          <w:tcPr>
            <w:tcW w:w="13176" w:type="dxa"/>
            <w:gridSpan w:val="4"/>
            <w:tcMar/>
          </w:tcPr>
          <w:p w:rsidRPr="00D53ECF" w:rsidR="002E0618" w:rsidP="342476F4" w:rsidRDefault="7710F785" w14:paraId="527B388B" w14:noSpellErr="1" w14:textId="55CAF91B">
            <w:pPr>
              <w:rPr>
                <w:rFonts w:ascii="Times,Times New Roman" w:hAnsi="Times,Times New Roman" w:eastAsia="Times,Times New Roman" w:cs="Times,Times New Roman"/>
              </w:rPr>
            </w:pPr>
            <w:r w:rsidRPr="342476F4" w:rsidR="342476F4">
              <w:rPr>
                <w:sz w:val="23"/>
                <w:szCs w:val="23"/>
              </w:rPr>
              <w:t xml:space="preserve">EVIDENCE: </w:t>
            </w:r>
          </w:p>
          <w:p w:rsidRPr="00D53ECF" w:rsidR="002E0618" w:rsidP="74D399C1" w:rsidRDefault="7710F785" w14:paraId="546E2ED0" w14:textId="29CE82A4" w14:noSpellErr="1">
            <w:pPr>
              <w:rPr>
                <w:rFonts w:ascii="Times,Times New Roman" w:hAnsi="Times,Times New Roman" w:eastAsia="Times,Times New Roman" w:cs="Times,Times New Roman"/>
              </w:rPr>
            </w:pPr>
            <w:r w:rsidRPr="74D399C1" w:rsidR="74D399C1">
              <w:rPr>
                <w:sz w:val="23"/>
                <w:szCs w:val="23"/>
              </w:rPr>
              <w:t>In the space below, provide detailed evidence supporting your rating above –</w:t>
            </w:r>
          </w:p>
          <w:p w:rsidRPr="00D53ECF" w:rsidR="002E0618" w:rsidP="342476F4" w:rsidRDefault="7710F785" w14:paraId="4B16C000" w14:noSpellErr="1" w14:textId="3678AB97">
            <w:pPr>
              <w:rPr>
                <w:sz w:val="23"/>
                <w:szCs w:val="23"/>
              </w:rPr>
            </w:pPr>
            <w:r w:rsidRPr="342476F4" w:rsidR="342476F4">
              <w:rPr>
                <w:sz w:val="23"/>
                <w:szCs w:val="23"/>
              </w:rPr>
              <w:t>Although the staff does regularly attend training meetings, they are often confused about the application and usefulness of their professional development meetings.</w:t>
            </w:r>
            <w:r w:rsidRPr="342476F4" w:rsidR="342476F4">
              <w:rPr>
                <w:sz w:val="23"/>
                <w:szCs w:val="23"/>
              </w:rPr>
              <w:t xml:space="preserve"> </w:t>
            </w:r>
            <w:r w:rsidRPr="342476F4" w:rsidR="342476F4">
              <w:rPr>
                <w:sz w:val="23"/>
                <w:szCs w:val="23"/>
              </w:rPr>
              <w:t>Professional developments are often emailed out with the staff required to attend.</w:t>
            </w:r>
            <w:r w:rsidRPr="342476F4" w:rsidR="342476F4">
              <w:rPr>
                <w:sz w:val="23"/>
                <w:szCs w:val="23"/>
              </w:rPr>
              <w:t xml:space="preserve"> </w:t>
            </w:r>
            <w:r w:rsidRPr="342476F4" w:rsidR="342476F4">
              <w:rPr>
                <w:sz w:val="23"/>
                <w:szCs w:val="23"/>
              </w:rPr>
              <w:t>The purpose of professional development meetings needs to be clearly defined for the staff to see the value the training sessions offer.</w:t>
            </w:r>
          </w:p>
        </w:tc>
      </w:tr>
      <w:tr w:rsidRPr="00D53ECF" w:rsidR="002E0618" w:rsidTr="342476F4" w14:paraId="58F65078" w14:textId="77777777">
        <w:tc>
          <w:tcPr>
            <w:tcW w:w="13176" w:type="dxa"/>
            <w:gridSpan w:val="4"/>
            <w:tcMar/>
          </w:tcPr>
          <w:p w:rsidRPr="00D53ECF" w:rsidR="002E0618" w:rsidP="74D399C1" w:rsidRDefault="7710F785" w14:paraId="6E1CAAD5" w14:textId="3884636D" w14:noSpellErr="1">
            <w:pPr>
              <w:rPr>
                <w:rFonts w:ascii="Times,Times New Roman" w:hAnsi="Times,Times New Roman" w:eastAsia="Times,Times New Roman" w:cs="Times,Times New Roman"/>
              </w:rPr>
            </w:pPr>
            <w:r w:rsidRPr="74D399C1" w:rsidR="74D399C1">
              <w:rPr>
                <w:sz w:val="23"/>
                <w:szCs w:val="23"/>
              </w:rPr>
              <w:t>RECOMMENDATIONS:</w:t>
            </w:r>
          </w:p>
          <w:p w:rsidRPr="00D53ECF" w:rsidR="002E0618" w:rsidP="342476F4" w:rsidRDefault="7710F785" w14:paraId="59D845B0" w14:noSpellErr="1" w14:textId="063F6CAC">
            <w:pPr>
              <w:rPr>
                <w:sz w:val="23"/>
                <w:szCs w:val="23"/>
              </w:rPr>
            </w:pPr>
            <w:r w:rsidRPr="342476F4" w:rsidR="342476F4">
              <w:rPr>
                <w:sz w:val="23"/>
                <w:szCs w:val="23"/>
              </w:rPr>
              <w:t>A clear explanation of the professional development training opportunities needs to offered to the staff</w:t>
            </w:r>
            <w:r w:rsidRPr="342476F4" w:rsidR="342476F4">
              <w:rPr>
                <w:sz w:val="23"/>
                <w:szCs w:val="23"/>
              </w:rPr>
              <w:t>.</w:t>
            </w:r>
            <w:r w:rsidRPr="342476F4" w:rsidR="342476F4">
              <w:rPr>
                <w:sz w:val="23"/>
                <w:szCs w:val="23"/>
              </w:rPr>
              <w:t xml:space="preserve"> </w:t>
            </w:r>
            <w:r w:rsidRPr="342476F4" w:rsidR="342476F4">
              <w:rPr>
                <w:sz w:val="23"/>
                <w:szCs w:val="23"/>
              </w:rPr>
              <w:t xml:space="preserve">Teachers need to see and understand how new professional development is </w:t>
            </w:r>
            <w:r w:rsidRPr="342476F4" w:rsidR="342476F4">
              <w:rPr>
                <w:sz w:val="23"/>
                <w:szCs w:val="23"/>
              </w:rPr>
              <w:t>beneficial</w:t>
            </w:r>
            <w:r w:rsidRPr="342476F4" w:rsidR="342476F4">
              <w:rPr>
                <w:sz w:val="23"/>
                <w:szCs w:val="23"/>
              </w:rPr>
              <w:t xml:space="preserve"> and effective </w:t>
            </w:r>
            <w:r w:rsidRPr="342476F4" w:rsidR="342476F4">
              <w:rPr>
                <w:rFonts w:ascii="Calibri" w:hAnsi="Calibri" w:eastAsia="Calibri" w:cs="Calibri"/>
                <w:noProof w:val="0"/>
                <w:sz w:val="23"/>
                <w:szCs w:val="23"/>
                <w:lang w:val="en-US"/>
              </w:rPr>
              <w:t xml:space="preserve">(Learning Forward, 2011). </w:t>
            </w:r>
            <w:r w:rsidRPr="342476F4" w:rsidR="342476F4">
              <w:rPr>
                <w:sz w:val="23"/>
                <w:szCs w:val="23"/>
              </w:rPr>
              <w:t>Along with email reminders, additional materials should be given to the staff to support the goal of the training.</w:t>
            </w:r>
            <w:r w:rsidRPr="342476F4" w:rsidR="342476F4">
              <w:rPr>
                <w:sz w:val="23"/>
                <w:szCs w:val="23"/>
              </w:rPr>
              <w:t xml:space="preserve"> </w:t>
            </w:r>
            <w:r w:rsidRPr="342476F4" w:rsidR="342476F4">
              <w:rPr>
                <w:sz w:val="23"/>
                <w:szCs w:val="23"/>
              </w:rPr>
              <w:t>Along with support, all meetings should begin with an explanation of the intention of the training and its benefits to the students performance.</w:t>
            </w:r>
          </w:p>
        </w:tc>
      </w:tr>
    </w:tbl>
    <w:p w:rsidR="002E0618" w:rsidP="002E0618" w:rsidRDefault="002E0618" w14:paraId="7C79FC22" w14:textId="77777777"/>
    <w:p w:rsidR="002E0618" w:rsidP="002E0618" w:rsidRDefault="002E0618" w14:paraId="6ECA9DCF" w14:textId="77777777">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8"/>
        <w:gridCol w:w="3240"/>
        <w:gridCol w:w="3234"/>
        <w:gridCol w:w="3238"/>
      </w:tblGrid>
      <w:tr w:rsidRPr="00D53ECF" w:rsidR="002E0618" w:rsidTr="342476F4" w14:paraId="35A03C27" w14:textId="77777777">
        <w:tc>
          <w:tcPr>
            <w:tcW w:w="13176" w:type="dxa"/>
            <w:gridSpan w:val="4"/>
            <w:tcMar/>
          </w:tcPr>
          <w:p w:rsidRPr="00D53ECF" w:rsidR="002E0618" w:rsidP="74D399C1" w:rsidRDefault="7710F785" w14:paraId="6E14F8F8"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 xml:space="preserve">Professional Learning Standard 4: </w:t>
            </w:r>
            <w:r w:rsidRPr="74D399C1" w:rsidR="74D399C1">
              <w:rPr>
                <w:rFonts w:ascii="Times,Times New Roman" w:hAnsi="Times,Times New Roman" w:eastAsia="Times,Times New Roman" w:cs="Times,Times New Roman"/>
              </w:rPr>
              <w:t>Uses multiple professional learning designs to support the various learning needs of the staff</w:t>
            </w:r>
          </w:p>
        </w:tc>
      </w:tr>
      <w:tr w:rsidRPr="00D53ECF" w:rsidR="002E0618" w:rsidTr="342476F4" w14:paraId="1EF81A8C" w14:textId="77777777">
        <w:tc>
          <w:tcPr>
            <w:tcW w:w="3294" w:type="dxa"/>
            <w:shd w:val="clear" w:color="auto" w:fill="DEEAF6" w:themeFill="accent1" w:themeFillTint="33"/>
            <w:tcMar/>
          </w:tcPr>
          <w:p w:rsidRPr="00D53ECF" w:rsidR="002E0618" w:rsidP="74D399C1" w:rsidRDefault="7710F785" w14:paraId="5F3079F6"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4</w:t>
            </w:r>
          </w:p>
          <w:p w:rsidRPr="00D53ECF" w:rsidR="002E0618" w:rsidP="342476F4" w:rsidRDefault="002E0618" w14:paraId="61C3AB61"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A904AF">
              <w:rPr>
                <w:b/>
                <w:bCs/>
                <w:sz w:val="32"/>
                <w:szCs w:val="32"/>
                <w:shd w:val="clear" w:color="auto" w:fill="DEEAF6" w:themeFill="accent1" w:themeFillTint="33"/>
              </w:rPr>
            </w:r>
            <w:r w:rsidR="00A904AF">
              <w:rPr>
                <w:b/>
                <w:bCs/>
                <w:sz w:val="32"/>
                <w:szCs w:val="32"/>
                <w:shd w:val="clear" w:color="auto" w:fill="DEEAF6" w:themeFill="accent1" w:themeFillTint="33"/>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Exemplary</w:t>
            </w:r>
          </w:p>
        </w:tc>
        <w:tc>
          <w:tcPr>
            <w:tcW w:w="3294" w:type="dxa"/>
            <w:shd w:val="clear" w:color="auto" w:fill="DEEAF6" w:themeFill="accent1" w:themeFillTint="33"/>
            <w:tcMar/>
          </w:tcPr>
          <w:p w:rsidRPr="00D53ECF" w:rsidR="002E0618" w:rsidP="74D399C1" w:rsidRDefault="7710F785" w14:paraId="2A92A05A"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3</w:t>
            </w:r>
          </w:p>
          <w:p w:rsidRPr="00D53ECF" w:rsidR="002E0618" w:rsidP="342476F4" w:rsidRDefault="00501E25" w14:paraId="561E56B0" w14:textId="4AFE3FA3">
            <w:pPr>
              <w:jc w:val="center"/>
              <w:rPr>
                <w:rFonts w:ascii="Times,Times New Roman" w:hAnsi="Times,Times New Roman" w:eastAsia="Times,Times New Roman" w:cs="Times,Times New Roman"/>
                <w:b w:val="1"/>
                <w:bCs w:val="1"/>
              </w:rPr>
            </w:pPr>
            <w:r>
              <w:fldChar w:fldCharType="begin">
                <w:ffData>
                  <w:name w:val=""/>
                  <w:enabled/>
                  <w:calcOnExit w:val="0"/>
                  <w:checkBox>
                    <w:sizeAuto/>
                    <w:default w:val="1"/>
                  </w:checkBox>
                </w:ffData>
              </w:fldChar>
            </w:r>
            <w:r>
              <w:instrText xml:space="preserve"> FORMCHECKBOX </w:instrText>
            </w:r>
            <w:r w:rsidR="00A904AF">
              <w:fldChar w:fldCharType="separate"/>
            </w:r>
            <w:r>
              <w:fldChar w:fldCharType="end"/>
            </w:r>
            <w:r w:rsidRPr="7710F785" w:rsidR="002E0618">
              <w:rPr>
                <w:rFonts w:ascii="Times,Times New Roman" w:hAnsi="Times,Times New Roman" w:eastAsia="Times,Times New Roman" w:cs="Times,Times New Roman"/>
                <w:b w:val="1"/>
                <w:bCs w:val="1"/>
              </w:rPr>
              <w:t xml:space="preserve"> Operational</w:t>
            </w:r>
            <w:r w:rsidRPr="7331094B" w:rsidR="002E0618">
              <w:rPr>
                <w:rFonts w:ascii="Times,Times New Roman" w:hAnsi="Times,Times New Roman" w:eastAsia="Times,Times New Roman" w:cs="Times,Times New Roman"/>
                <w:b w:val="1"/>
                <w:bCs w:val="1"/>
              </w:rPr>
              <w:t xml:space="preserve"> </w:t>
            </w:r>
          </w:p>
        </w:tc>
        <w:tc>
          <w:tcPr>
            <w:tcW w:w="3294" w:type="dxa"/>
            <w:shd w:val="clear" w:color="auto" w:fill="DEEAF6" w:themeFill="accent1" w:themeFillTint="33"/>
            <w:tcMar/>
          </w:tcPr>
          <w:p w:rsidRPr="00D53ECF" w:rsidR="002E0618" w:rsidP="74D399C1" w:rsidRDefault="7710F785" w14:paraId="64F08E67"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2</w:t>
            </w:r>
          </w:p>
          <w:p w:rsidRPr="00D53ECF" w:rsidR="002E0618" w:rsidP="342476F4" w:rsidRDefault="002E0618" w14:paraId="7B93F7E8"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Emerging</w:t>
            </w:r>
          </w:p>
        </w:tc>
        <w:tc>
          <w:tcPr>
            <w:tcW w:w="3294" w:type="dxa"/>
            <w:shd w:val="clear" w:color="auto" w:fill="DEEAF6" w:themeFill="accent1" w:themeFillTint="33"/>
            <w:tcMar/>
          </w:tcPr>
          <w:p w:rsidRPr="00D53ECF" w:rsidR="002E0618" w:rsidP="74D399C1" w:rsidRDefault="7710F785" w14:paraId="769A6E19"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1</w:t>
            </w:r>
          </w:p>
          <w:p w:rsidRPr="00D53ECF" w:rsidR="002E0618" w:rsidP="342476F4" w:rsidRDefault="002E0618" w14:paraId="1D7EA7CD"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Not Evident</w:t>
            </w:r>
          </w:p>
        </w:tc>
      </w:tr>
      <w:tr w:rsidRPr="00D53ECF" w:rsidR="002E0618" w:rsidTr="342476F4" w14:paraId="21C9283A" w14:textId="77777777">
        <w:tc>
          <w:tcPr>
            <w:tcW w:w="3294" w:type="dxa"/>
            <w:tcMar/>
          </w:tcPr>
          <w:p w:rsidRPr="00DA6B32" w:rsidR="002E0618" w:rsidP="74D399C1" w:rsidRDefault="7710F785" w14:paraId="2F1F33BE"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online networks). Professional learning includes extensive follow-up with descriptive feedback and coaching.</w:t>
            </w:r>
          </w:p>
          <w:p w:rsidRPr="00DA6B32" w:rsidR="002E0618" w:rsidP="001A75A7" w:rsidRDefault="002E0618" w14:paraId="5B10D36B" w14:textId="77777777">
            <w:pPr>
              <w:rPr>
                <w:rFonts w:ascii="Times" w:hAnsi="Times" w:eastAsia="Times New Roman" w:cs="Times New Roman"/>
              </w:rPr>
            </w:pPr>
          </w:p>
        </w:tc>
        <w:tc>
          <w:tcPr>
            <w:tcW w:w="3294" w:type="dxa"/>
            <w:tcMar/>
          </w:tcPr>
          <w:p w:rsidRPr="00DA6B32" w:rsidR="002E0618" w:rsidP="74D399C1" w:rsidRDefault="7710F785" w14:paraId="2F8B9015"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Staff members actively participate in professional learning, most of which is job-embedded, which includes multiple designs (e.g., collaborative lesson study, analysis of student work, problem-solving sessions, curriculum development, coursework, action research, classroom observations, online networks) to support their various learning needs. Professional learning includes follow-up with feedback and coaching.</w:t>
            </w:r>
          </w:p>
          <w:p w:rsidRPr="00DA6B32" w:rsidR="002E0618" w:rsidP="001A75A7" w:rsidRDefault="002E0618" w14:paraId="182331CD" w14:textId="77777777">
            <w:pPr>
              <w:rPr>
                <w:rFonts w:ascii="Times" w:hAnsi="Times" w:eastAsia="Times New Roman" w:cs="Times New Roman"/>
              </w:rPr>
            </w:pPr>
          </w:p>
        </w:tc>
        <w:tc>
          <w:tcPr>
            <w:tcW w:w="3294" w:type="dxa"/>
            <w:tcMar/>
          </w:tcPr>
          <w:p w:rsidRPr="00DA6B32" w:rsidR="002E0618" w:rsidP="74D399C1" w:rsidRDefault="7710F785" w14:paraId="193A337B"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Some staff members are engaged in professional learning that makes use of more than one learning design to address their identified needs.</w:t>
            </w:r>
          </w:p>
          <w:p w:rsidRPr="00DA6B32" w:rsidR="002E0618" w:rsidP="001A75A7" w:rsidRDefault="002E0618" w14:paraId="68D5BD63" w14:textId="77777777">
            <w:pPr>
              <w:rPr>
                <w:rFonts w:ascii="Times" w:hAnsi="Times" w:eastAsia="Times New Roman" w:cs="Times New Roman"/>
              </w:rPr>
            </w:pPr>
          </w:p>
        </w:tc>
        <w:tc>
          <w:tcPr>
            <w:tcW w:w="3294" w:type="dxa"/>
            <w:tcMar/>
          </w:tcPr>
          <w:p w:rsidRPr="00DA6B32" w:rsidR="002E0618" w:rsidP="74D399C1" w:rsidRDefault="7710F785" w14:paraId="6ACF78A5"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Staff members receive single, stand-alone professional learning events that are informational and mostly large-group presentation designs.</w:t>
            </w:r>
          </w:p>
          <w:p w:rsidRPr="00DA6B32" w:rsidR="002E0618" w:rsidP="001A75A7" w:rsidRDefault="002E0618" w14:paraId="3454518C" w14:textId="77777777">
            <w:pPr>
              <w:rPr>
                <w:rFonts w:ascii="Times" w:hAnsi="Times" w:eastAsia="Times New Roman" w:cs="Times New Roman"/>
                <w:szCs w:val="20"/>
              </w:rPr>
            </w:pPr>
          </w:p>
        </w:tc>
      </w:tr>
      <w:tr w:rsidRPr="00D53ECF" w:rsidR="002E0618" w:rsidTr="342476F4" w14:paraId="0062A698" w14:textId="77777777">
        <w:tc>
          <w:tcPr>
            <w:tcW w:w="13176" w:type="dxa"/>
            <w:gridSpan w:val="4"/>
            <w:tcMar/>
          </w:tcPr>
          <w:p w:rsidRPr="00D53ECF" w:rsidR="002E0618" w:rsidP="342476F4" w:rsidRDefault="7710F785" w14:paraId="50150DCC" w14:noSpellErr="1" w14:textId="113ABDC3">
            <w:pPr>
              <w:rPr>
                <w:rFonts w:ascii="Times,Times New Roman" w:hAnsi="Times,Times New Roman" w:eastAsia="Times,Times New Roman" w:cs="Times,Times New Roman"/>
              </w:rPr>
            </w:pPr>
            <w:r w:rsidRPr="342476F4" w:rsidR="342476F4">
              <w:rPr>
                <w:sz w:val="23"/>
                <w:szCs w:val="23"/>
              </w:rPr>
              <w:t>EVIDENCE:</w:t>
            </w:r>
            <w:r w:rsidRPr="342476F4" w:rsidR="342476F4">
              <w:rPr>
                <w:sz w:val="23"/>
                <w:szCs w:val="23"/>
              </w:rPr>
              <w:t xml:space="preserve"> </w:t>
            </w:r>
            <w:r w:rsidRPr="342476F4" w:rsidR="342476F4">
              <w:rPr>
                <w:sz w:val="23"/>
                <w:szCs w:val="23"/>
              </w:rPr>
              <w:t>In the space below, provide detailed evidence supporting your rating above –</w:t>
            </w:r>
          </w:p>
          <w:p w:rsidRPr="00D53ECF" w:rsidR="002E0618" w:rsidP="342476F4" w:rsidRDefault="7710F785" w14:paraId="3D18EDAC" w14:noSpellErr="1" w14:textId="5048086B">
            <w:pPr>
              <w:rPr>
                <w:sz w:val="23"/>
                <w:szCs w:val="23"/>
              </w:rPr>
            </w:pPr>
            <w:r w:rsidRPr="342476F4" w:rsidR="342476F4">
              <w:rPr>
                <w:sz w:val="23"/>
                <w:szCs w:val="23"/>
              </w:rPr>
              <w:t>Wheeler High School utilizes collaborative lesson studies, curriculum development, classroom observations, PLC and Data Team models to drive professional learning.</w:t>
            </w:r>
            <w:r w:rsidRPr="342476F4" w:rsidR="342476F4">
              <w:rPr>
                <w:sz w:val="23"/>
                <w:szCs w:val="23"/>
              </w:rPr>
              <w:t xml:space="preserve"> </w:t>
            </w:r>
            <w:r w:rsidRPr="342476F4" w:rsidR="342476F4">
              <w:rPr>
                <w:sz w:val="23"/>
                <w:szCs w:val="23"/>
              </w:rPr>
              <w:t>The school provides training on the effective implementation of these and supports them with constant monitoring and feedback.</w:t>
            </w:r>
            <w:r w:rsidRPr="342476F4" w:rsidR="342476F4">
              <w:rPr>
                <w:sz w:val="23"/>
                <w:szCs w:val="23"/>
              </w:rPr>
              <w:t xml:space="preserve"> Wheeler uses their talent on hand to provide training </w:t>
            </w:r>
            <w:r w:rsidRPr="342476F4" w:rsidR="342476F4">
              <w:rPr>
                <w:sz w:val="23"/>
                <w:szCs w:val="23"/>
              </w:rPr>
              <w:t>opportunities</w:t>
            </w:r>
            <w:r w:rsidRPr="342476F4" w:rsidR="342476F4">
              <w:rPr>
                <w:sz w:val="23"/>
                <w:szCs w:val="23"/>
              </w:rPr>
              <w:t xml:space="preserve"> using staff members as trainers.  </w:t>
            </w:r>
          </w:p>
        </w:tc>
      </w:tr>
      <w:tr w:rsidRPr="00D53ECF" w:rsidR="002E0618" w:rsidTr="342476F4" w14:paraId="3953ED61" w14:textId="77777777">
        <w:tc>
          <w:tcPr>
            <w:tcW w:w="13176" w:type="dxa"/>
            <w:gridSpan w:val="4"/>
            <w:tcMar/>
          </w:tcPr>
          <w:p w:rsidRPr="00D53ECF" w:rsidR="002E0618" w:rsidP="74D399C1" w:rsidRDefault="7710F785" w14:paraId="4AB1E9F2" w14:textId="3657B4B9" w14:noSpellErr="1">
            <w:pPr>
              <w:rPr>
                <w:rFonts w:ascii="Times,Times New Roman" w:hAnsi="Times,Times New Roman" w:eastAsia="Times,Times New Roman" w:cs="Times,Times New Roman"/>
              </w:rPr>
            </w:pPr>
            <w:r w:rsidRPr="74D399C1" w:rsidR="74D399C1">
              <w:rPr>
                <w:sz w:val="23"/>
                <w:szCs w:val="23"/>
              </w:rPr>
              <w:t>RECOMMENDATIONS:</w:t>
            </w:r>
          </w:p>
          <w:p w:rsidRPr="00D53ECF" w:rsidR="002E0618" w:rsidP="342476F4" w:rsidRDefault="7710F785" w14:noSpellErr="1" w14:paraId="013C721B" w14:textId="75CE29DE">
            <w:pPr>
              <w:rPr>
                <w:sz w:val="23"/>
                <w:szCs w:val="23"/>
              </w:rPr>
            </w:pPr>
            <w:r w:rsidRPr="342476F4" w:rsidR="342476F4">
              <w:rPr>
                <w:sz w:val="23"/>
                <w:szCs w:val="23"/>
              </w:rPr>
              <w:t>Wheeler should continue its commitment to professional development and utilize district support to increase the effectiveness of the professional learning.</w:t>
            </w:r>
            <w:r w:rsidRPr="342476F4" w:rsidR="342476F4">
              <w:rPr>
                <w:sz w:val="23"/>
                <w:szCs w:val="23"/>
              </w:rPr>
              <w:t xml:space="preserve"> </w:t>
            </w:r>
            <w:r w:rsidRPr="342476F4" w:rsidR="342476F4">
              <w:rPr>
                <w:sz w:val="23"/>
                <w:szCs w:val="23"/>
              </w:rPr>
              <w:t>The PLCs should also work closely with the TTIS to create professional development opportunities that are tailored the individual learning need of the committee.</w:t>
            </w:r>
            <w:r w:rsidRPr="342476F4" w:rsidR="342476F4">
              <w:rPr>
                <w:sz w:val="23"/>
                <w:szCs w:val="23"/>
              </w:rPr>
              <w:t xml:space="preserve"> Examples of trainings offered in PLC</w:t>
            </w:r>
            <w:r w:rsidRPr="342476F4" w:rsidR="342476F4">
              <w:rPr>
                <w:sz w:val="23"/>
                <w:szCs w:val="23"/>
              </w:rPr>
              <w:t xml:space="preserve"> </w:t>
            </w:r>
            <w:r w:rsidRPr="342476F4" w:rsidR="342476F4">
              <w:rPr>
                <w:sz w:val="23"/>
                <w:szCs w:val="23"/>
              </w:rPr>
              <w:t xml:space="preserve">meetings </w:t>
            </w:r>
            <w:r w:rsidRPr="342476F4" w:rsidR="342476F4">
              <w:rPr>
                <w:sz w:val="23"/>
                <w:szCs w:val="23"/>
              </w:rPr>
              <w:t>include;</w:t>
            </w:r>
          </w:p>
          <w:p w:rsidRPr="00D53ECF" w:rsidR="002E0618" w:rsidP="342476F4" w:rsidRDefault="7710F785" w14:paraId="2CCDF779" w14:textId="41656A6D">
            <w:pPr>
              <w:rPr>
                <w:sz w:val="23"/>
                <w:szCs w:val="23"/>
              </w:rPr>
            </w:pPr>
          </w:p>
          <w:p w:rsidRPr="00D53ECF" w:rsidR="002E0618" w:rsidP="342476F4" w:rsidRDefault="7710F785" w14:noSpellErr="1" w14:paraId="617239C2" w14:textId="399CAD92">
            <w:pPr>
              <w:pStyle w:val="ListParagraph"/>
              <w:numPr>
                <w:ilvl w:val="0"/>
                <w:numId w:val="2"/>
              </w:numPr>
              <w:rPr>
                <w:rFonts w:ascii="Calibri" w:hAnsi="Calibri" w:eastAsia="Calibri" w:cs="Calibri" w:asciiTheme="minorAscii" w:hAnsiTheme="minorAscii" w:eastAsiaTheme="minorAscii" w:cstheme="minorAscii"/>
                <w:sz w:val="23"/>
                <w:szCs w:val="23"/>
              </w:rPr>
            </w:pPr>
            <w:r w:rsidRPr="342476F4" w:rsidR="342476F4">
              <w:rPr>
                <w:sz w:val="23"/>
                <w:szCs w:val="23"/>
              </w:rPr>
              <w:t xml:space="preserve">Test Builder &amp; Item Builder Training – English </w:t>
            </w:r>
            <w:r w:rsidRPr="342476F4" w:rsidR="342476F4">
              <w:rPr>
                <w:sz w:val="23"/>
                <w:szCs w:val="23"/>
              </w:rPr>
              <w:t>Department</w:t>
            </w:r>
            <w:r w:rsidRPr="342476F4" w:rsidR="342476F4">
              <w:rPr>
                <w:sz w:val="23"/>
                <w:szCs w:val="23"/>
              </w:rPr>
              <w:t>: American Literature – December 7, 2016</w:t>
            </w:r>
          </w:p>
          <w:p w:rsidRPr="00D53ECF" w:rsidR="002E0618" w:rsidP="342476F4" w:rsidRDefault="7710F785" w14:noSpellErr="1" w14:paraId="06A219F4" w14:textId="167B0EB3">
            <w:pPr>
              <w:pStyle w:val="ListParagraph"/>
              <w:numPr>
                <w:ilvl w:val="0"/>
                <w:numId w:val="2"/>
              </w:numPr>
              <w:rPr>
                <w:rFonts w:ascii="Calibri" w:hAnsi="Calibri" w:eastAsia="Calibri" w:cs="Calibri" w:asciiTheme="minorAscii" w:hAnsiTheme="minorAscii" w:eastAsiaTheme="minorAscii" w:cstheme="minorAscii"/>
                <w:sz w:val="23"/>
                <w:szCs w:val="23"/>
              </w:rPr>
            </w:pPr>
            <w:r w:rsidRPr="342476F4" w:rsidR="342476F4">
              <w:rPr>
                <w:sz w:val="23"/>
                <w:szCs w:val="23"/>
              </w:rPr>
              <w:t xml:space="preserve">Test Builder &amp; Item Builder </w:t>
            </w:r>
            <w:r w:rsidRPr="342476F4" w:rsidR="342476F4">
              <w:rPr>
                <w:sz w:val="23"/>
                <w:szCs w:val="23"/>
              </w:rPr>
              <w:t>Training</w:t>
            </w:r>
            <w:r w:rsidRPr="342476F4" w:rsidR="342476F4">
              <w:rPr>
                <w:sz w:val="23"/>
                <w:szCs w:val="23"/>
              </w:rPr>
              <w:t xml:space="preserve"> </w:t>
            </w:r>
            <w:r w:rsidRPr="342476F4" w:rsidR="342476F4">
              <w:rPr>
                <w:sz w:val="23"/>
                <w:szCs w:val="23"/>
              </w:rPr>
              <w:t>- Social Studies Department – February 8, 2017</w:t>
            </w:r>
          </w:p>
          <w:p w:rsidRPr="00D53ECF" w:rsidR="002E0618" w:rsidP="342476F4" w:rsidRDefault="7710F785" w14:noSpellErr="1" w14:paraId="704A8645" w14:textId="3684838D">
            <w:pPr>
              <w:pStyle w:val="ListParagraph"/>
              <w:numPr>
                <w:ilvl w:val="0"/>
                <w:numId w:val="2"/>
              </w:numPr>
              <w:rPr>
                <w:rFonts w:ascii="Calibri" w:hAnsi="Calibri" w:eastAsia="Calibri" w:cs="Calibri" w:asciiTheme="minorAscii" w:hAnsiTheme="minorAscii" w:eastAsiaTheme="minorAscii" w:cstheme="minorAscii"/>
                <w:sz w:val="23"/>
                <w:szCs w:val="23"/>
              </w:rPr>
            </w:pPr>
            <w:r w:rsidRPr="342476F4" w:rsidR="342476F4">
              <w:rPr>
                <w:sz w:val="23"/>
                <w:szCs w:val="23"/>
              </w:rPr>
              <w:t xml:space="preserve">Test Builder &amp; Item Builder </w:t>
            </w:r>
            <w:r w:rsidRPr="342476F4" w:rsidR="342476F4">
              <w:rPr>
                <w:sz w:val="23"/>
                <w:szCs w:val="23"/>
              </w:rPr>
              <w:t>Train</w:t>
            </w:r>
            <w:r w:rsidRPr="342476F4" w:rsidR="342476F4">
              <w:rPr>
                <w:sz w:val="23"/>
                <w:szCs w:val="23"/>
              </w:rPr>
              <w:t>i</w:t>
            </w:r>
            <w:r w:rsidRPr="342476F4" w:rsidR="342476F4">
              <w:rPr>
                <w:sz w:val="23"/>
                <w:szCs w:val="23"/>
              </w:rPr>
              <w:t>ng</w:t>
            </w:r>
            <w:r w:rsidRPr="342476F4" w:rsidR="342476F4">
              <w:rPr>
                <w:sz w:val="23"/>
                <w:szCs w:val="23"/>
              </w:rPr>
              <w:t xml:space="preserve"> </w:t>
            </w:r>
            <w:r w:rsidRPr="342476F4" w:rsidR="342476F4">
              <w:rPr>
                <w:sz w:val="23"/>
                <w:szCs w:val="23"/>
              </w:rPr>
              <w:t xml:space="preserve">- Social Studies Department – February </w:t>
            </w:r>
            <w:r w:rsidRPr="342476F4" w:rsidR="342476F4">
              <w:rPr>
                <w:sz w:val="23"/>
                <w:szCs w:val="23"/>
              </w:rPr>
              <w:t>9</w:t>
            </w:r>
            <w:r w:rsidRPr="342476F4" w:rsidR="342476F4">
              <w:rPr>
                <w:sz w:val="23"/>
                <w:szCs w:val="23"/>
              </w:rPr>
              <w:t>, 2017</w:t>
            </w:r>
          </w:p>
          <w:p w:rsidRPr="00D53ECF" w:rsidR="002E0618" w:rsidP="342476F4" w:rsidRDefault="7710F785" w14:paraId="639DD727" w14:noSpellErr="1" w14:textId="6D861BE3">
            <w:pPr>
              <w:pStyle w:val="ListParagraph"/>
              <w:numPr>
                <w:ilvl w:val="0"/>
                <w:numId w:val="2"/>
              </w:numPr>
              <w:rPr>
                <w:rFonts w:ascii="Calibri" w:hAnsi="Calibri" w:eastAsia="Calibri" w:cs="Calibri" w:asciiTheme="minorAscii" w:hAnsiTheme="minorAscii" w:eastAsiaTheme="minorAscii" w:cstheme="minorAscii"/>
                <w:sz w:val="23"/>
                <w:szCs w:val="23"/>
              </w:rPr>
            </w:pPr>
            <w:r w:rsidRPr="342476F4" w:rsidR="342476F4">
              <w:rPr>
                <w:sz w:val="23"/>
                <w:szCs w:val="23"/>
              </w:rPr>
              <w:t xml:space="preserve">Microsoft Sway: Office 365 – English Department: American Literature – </w:t>
            </w:r>
            <w:r w:rsidRPr="342476F4" w:rsidR="342476F4">
              <w:rPr>
                <w:sz w:val="23"/>
                <w:szCs w:val="23"/>
              </w:rPr>
              <w:t>Febru</w:t>
            </w:r>
            <w:r w:rsidRPr="342476F4" w:rsidR="342476F4">
              <w:rPr>
                <w:sz w:val="23"/>
                <w:szCs w:val="23"/>
              </w:rPr>
              <w:t>ary</w:t>
            </w:r>
            <w:r w:rsidRPr="342476F4" w:rsidR="342476F4">
              <w:rPr>
                <w:sz w:val="23"/>
                <w:szCs w:val="23"/>
              </w:rPr>
              <w:t xml:space="preserve"> 16, 2017</w:t>
            </w:r>
          </w:p>
        </w:tc>
      </w:tr>
    </w:tbl>
    <w:p w:rsidR="002E0618" w:rsidP="002E0618" w:rsidRDefault="002E0618" w14:paraId="4E739561" w14:textId="77777777">
      <w:r>
        <w:lastRenderedPageBreak/>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40"/>
        <w:gridCol w:w="3240"/>
        <w:gridCol w:w="3235"/>
        <w:gridCol w:w="3235"/>
      </w:tblGrid>
      <w:tr w:rsidRPr="00D53ECF" w:rsidR="002E0618" w:rsidTr="342476F4" w14:paraId="1F2211AC" w14:textId="77777777">
        <w:tc>
          <w:tcPr>
            <w:tcW w:w="13176" w:type="dxa"/>
            <w:gridSpan w:val="4"/>
            <w:tcMar/>
          </w:tcPr>
          <w:p w:rsidRPr="00D53ECF" w:rsidR="002E0618" w:rsidP="74D399C1" w:rsidRDefault="7710F785" w14:paraId="43368F3E"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 xml:space="preserve">Professional Learning Standard 5: </w:t>
            </w:r>
            <w:r w:rsidRPr="74D399C1" w:rsidR="74D399C1">
              <w:rPr>
                <w:rFonts w:ascii="Times,Times New Roman" w:hAnsi="Times,Times New Roman" w:eastAsia="Times,Times New Roman" w:cs="Times,Times New Roman"/>
              </w:rPr>
              <w:t>Allocates resources and establishes systems to support and sustain effective professional learning</w:t>
            </w:r>
          </w:p>
        </w:tc>
      </w:tr>
      <w:tr w:rsidRPr="00D53ECF" w:rsidR="002E0618" w:rsidTr="342476F4" w14:paraId="799C4403" w14:textId="77777777">
        <w:tc>
          <w:tcPr>
            <w:tcW w:w="3294" w:type="dxa"/>
            <w:shd w:val="clear" w:color="auto" w:fill="DEEAF6" w:themeFill="accent1" w:themeFillTint="33"/>
            <w:tcMar/>
          </w:tcPr>
          <w:p w:rsidRPr="00D53ECF" w:rsidR="002E0618" w:rsidP="74D399C1" w:rsidRDefault="7710F785" w14:paraId="790CA648"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4</w:t>
            </w:r>
          </w:p>
          <w:p w:rsidRPr="00D53ECF" w:rsidR="002E0618" w:rsidP="342476F4" w:rsidRDefault="002E0618" w14:paraId="75541E33"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A904AF">
              <w:rPr>
                <w:b/>
                <w:bCs/>
                <w:sz w:val="32"/>
                <w:szCs w:val="32"/>
                <w:shd w:val="clear" w:color="auto" w:fill="DEEAF6" w:themeFill="accent1" w:themeFillTint="33"/>
              </w:rPr>
            </w:r>
            <w:r w:rsidR="00A904AF">
              <w:rPr>
                <w:b/>
                <w:bCs/>
                <w:sz w:val="32"/>
                <w:szCs w:val="32"/>
                <w:shd w:val="clear" w:color="auto" w:fill="DEEAF6" w:themeFill="accent1" w:themeFillTint="33"/>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Exemplary</w:t>
            </w:r>
          </w:p>
        </w:tc>
        <w:tc>
          <w:tcPr>
            <w:tcW w:w="3294" w:type="dxa"/>
            <w:shd w:val="clear" w:color="auto" w:fill="DEEAF6" w:themeFill="accent1" w:themeFillTint="33"/>
            <w:tcMar/>
          </w:tcPr>
          <w:p w:rsidRPr="00D53ECF" w:rsidR="002E0618" w:rsidP="74D399C1" w:rsidRDefault="7710F785" w14:paraId="37178915"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3</w:t>
            </w:r>
          </w:p>
          <w:p w:rsidRPr="00D53ECF" w:rsidR="002E0618" w:rsidP="342476F4" w:rsidRDefault="00501E25" w14:paraId="1CF2BC87" w14:textId="14A61B3C">
            <w:pPr>
              <w:jc w:val="center"/>
              <w:rPr>
                <w:rFonts w:ascii="Times,Times New Roman" w:hAnsi="Times,Times New Roman" w:eastAsia="Times,Times New Roman" w:cs="Times,Times New Roman"/>
                <w:b w:val="1"/>
                <w:bCs w:val="1"/>
              </w:rPr>
            </w:pPr>
            <w:r>
              <w:fldChar w:fldCharType="begin">
                <w:ffData>
                  <w:name w:val=""/>
                  <w:enabled/>
                  <w:calcOnExit w:val="0"/>
                  <w:checkBox>
                    <w:sizeAuto/>
                    <w:default w:val="1"/>
                  </w:checkBox>
                </w:ffData>
              </w:fldChar>
            </w:r>
            <w:r>
              <w:instrText xml:space="preserve"> FORMCHECKBOX </w:instrText>
            </w:r>
            <w:r w:rsidR="00A904AF">
              <w:fldChar w:fldCharType="separate"/>
            </w:r>
            <w:r>
              <w:fldChar w:fldCharType="end"/>
            </w:r>
            <w:r w:rsidRPr="7710F785" w:rsidR="002E0618">
              <w:rPr>
                <w:rFonts w:ascii="Times,Times New Roman" w:hAnsi="Times,Times New Roman" w:eastAsia="Times,Times New Roman" w:cs="Times,Times New Roman"/>
                <w:b w:val="1"/>
                <w:bCs w:val="1"/>
              </w:rPr>
              <w:t xml:space="preserve"> Operational</w:t>
            </w:r>
            <w:r w:rsidRPr="7331094B" w:rsidR="002E0618">
              <w:rPr>
                <w:rFonts w:ascii="Times,Times New Roman" w:hAnsi="Times,Times New Roman" w:eastAsia="Times,Times New Roman" w:cs="Times,Times New Roman"/>
                <w:b w:val="1"/>
                <w:bCs w:val="1"/>
              </w:rPr>
              <w:t xml:space="preserve"> </w:t>
            </w:r>
          </w:p>
        </w:tc>
        <w:tc>
          <w:tcPr>
            <w:tcW w:w="3294" w:type="dxa"/>
            <w:shd w:val="clear" w:color="auto" w:fill="DEEAF6" w:themeFill="accent1" w:themeFillTint="33"/>
            <w:tcMar/>
          </w:tcPr>
          <w:p w:rsidRPr="00D53ECF" w:rsidR="002E0618" w:rsidP="74D399C1" w:rsidRDefault="7710F785" w14:paraId="27374EFA"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2</w:t>
            </w:r>
          </w:p>
          <w:p w:rsidRPr="00D53ECF" w:rsidR="002E0618" w:rsidP="342476F4" w:rsidRDefault="002E0618" w14:paraId="0FDD8EB0"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Emerging</w:t>
            </w:r>
          </w:p>
        </w:tc>
        <w:tc>
          <w:tcPr>
            <w:tcW w:w="3294" w:type="dxa"/>
            <w:shd w:val="clear" w:color="auto" w:fill="DEEAF6" w:themeFill="accent1" w:themeFillTint="33"/>
            <w:tcMar/>
          </w:tcPr>
          <w:p w:rsidRPr="00D53ECF" w:rsidR="002E0618" w:rsidP="74D399C1" w:rsidRDefault="7710F785" w14:paraId="41B79C73"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1</w:t>
            </w:r>
          </w:p>
          <w:p w:rsidRPr="00D53ECF" w:rsidR="002E0618" w:rsidP="342476F4" w:rsidRDefault="002E0618" w14:paraId="3BF9CF8E"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Not Evident</w:t>
            </w:r>
          </w:p>
        </w:tc>
      </w:tr>
      <w:tr w:rsidRPr="00D53ECF" w:rsidR="002E0618" w:rsidTr="342476F4" w14:paraId="321FC6DD" w14:textId="77777777">
        <w:tc>
          <w:tcPr>
            <w:tcW w:w="3294" w:type="dxa"/>
            <w:tcMar/>
          </w:tcPr>
          <w:p w:rsidRPr="000C4B6B" w:rsidR="002E0618" w:rsidP="74D399C1" w:rsidRDefault="7710F785" w14:paraId="7AEA2797"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rsidRPr="000C4B6B" w:rsidR="002E0618" w:rsidP="001A75A7" w:rsidRDefault="002E0618" w14:paraId="03FDB97B" w14:textId="77777777">
            <w:pPr>
              <w:rPr>
                <w:rFonts w:ascii="Times" w:hAnsi="Times" w:eastAsia="Times New Roman" w:cs="Times New Roman"/>
              </w:rPr>
            </w:pPr>
          </w:p>
        </w:tc>
        <w:tc>
          <w:tcPr>
            <w:tcW w:w="3294" w:type="dxa"/>
            <w:tcMar/>
          </w:tcPr>
          <w:p w:rsidRPr="000C4B6B" w:rsidR="002E0618" w:rsidP="74D399C1" w:rsidRDefault="7710F785" w14:paraId="37C14D45"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Adequate resources (e.g., substitute teachers, materials, handouts, tools, stipends, facilitators, technology) and systems (e.g., conducive schedules, adequate collaborative time, model classrooms) are in place to support and sustain professional learning</w:t>
            </w:r>
            <w:r w:rsidRPr="74D399C1" w:rsidR="74D399C1">
              <w:rPr>
                <w:rFonts w:ascii="Times,Times New Roman" w:hAnsi="Times,Times New Roman" w:eastAsia="Times,Times New Roman" w:cs="Times,Times New Roman"/>
              </w:rPr>
              <w:t>.</w:t>
            </w:r>
          </w:p>
          <w:p w:rsidRPr="000C4B6B" w:rsidR="002E0618" w:rsidP="001A75A7" w:rsidRDefault="002E0618" w14:paraId="0DBE22A4" w14:textId="77777777">
            <w:pPr>
              <w:rPr>
                <w:rFonts w:ascii="Times" w:hAnsi="Times" w:eastAsia="Times New Roman" w:cs="Times New Roman"/>
              </w:rPr>
            </w:pPr>
          </w:p>
        </w:tc>
        <w:tc>
          <w:tcPr>
            <w:tcW w:w="3294" w:type="dxa"/>
            <w:tcMar/>
          </w:tcPr>
          <w:p w:rsidRPr="000C4B6B" w:rsidR="002E0618" w:rsidP="74D399C1" w:rsidRDefault="7710F785" w14:paraId="5243A77F"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Some resources and systems are allocated to support and sustain professional learning.</w:t>
            </w:r>
          </w:p>
          <w:p w:rsidRPr="000C4B6B" w:rsidR="002E0618" w:rsidP="001A75A7" w:rsidRDefault="002E0618" w14:paraId="087D9CA4" w14:textId="77777777">
            <w:pPr>
              <w:rPr>
                <w:rFonts w:ascii="Times" w:hAnsi="Times" w:eastAsia="Times New Roman" w:cs="Times New Roman"/>
              </w:rPr>
            </w:pPr>
          </w:p>
        </w:tc>
        <w:tc>
          <w:tcPr>
            <w:tcW w:w="3294" w:type="dxa"/>
            <w:tcMar/>
          </w:tcPr>
          <w:p w:rsidRPr="000C4B6B" w:rsidR="002E0618" w:rsidP="74D399C1" w:rsidRDefault="7710F785" w14:paraId="55EEE976"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Few, if any, resources and systems are provided to support and sustain professional learning.</w:t>
            </w:r>
          </w:p>
          <w:p w:rsidRPr="000C4B6B" w:rsidR="002E0618" w:rsidP="001A75A7" w:rsidRDefault="002E0618" w14:paraId="497F4250" w14:textId="77777777">
            <w:pPr>
              <w:rPr>
                <w:rFonts w:ascii="Times" w:hAnsi="Times" w:eastAsia="Times New Roman" w:cs="Times New Roman"/>
                <w:szCs w:val="20"/>
              </w:rPr>
            </w:pPr>
          </w:p>
        </w:tc>
      </w:tr>
      <w:tr w:rsidRPr="00D53ECF" w:rsidR="002E0618" w:rsidTr="342476F4" w14:paraId="5487AFE5" w14:textId="77777777">
        <w:tc>
          <w:tcPr>
            <w:tcW w:w="13176" w:type="dxa"/>
            <w:gridSpan w:val="4"/>
            <w:tcMar/>
          </w:tcPr>
          <w:p w:rsidRPr="00D53ECF" w:rsidR="002E0618" w:rsidP="74D399C1" w:rsidRDefault="7710F785" w14:paraId="595D14A6" w14:textId="008CD5E5" w14:noSpellErr="1">
            <w:pPr>
              <w:rPr>
                <w:rFonts w:ascii="Times,Times New Roman" w:hAnsi="Times,Times New Roman" w:eastAsia="Times,Times New Roman" w:cs="Times,Times New Roman"/>
              </w:rPr>
            </w:pPr>
            <w:r w:rsidRPr="74D399C1" w:rsidR="74D399C1">
              <w:rPr>
                <w:sz w:val="23"/>
                <w:szCs w:val="23"/>
              </w:rPr>
              <w:t xml:space="preserve">EVIDENCE: </w:t>
            </w:r>
          </w:p>
          <w:p w:rsidRPr="00D53ECF" w:rsidR="002E0618" w:rsidP="74D399C1" w:rsidRDefault="7710F785" w14:paraId="1A00F4AC" w14:textId="216EEE2B" w14:noSpellErr="1">
            <w:pPr>
              <w:rPr>
                <w:rFonts w:ascii="Times,Times New Roman" w:hAnsi="Times,Times New Roman" w:eastAsia="Times,Times New Roman" w:cs="Times,Times New Roman"/>
              </w:rPr>
            </w:pPr>
            <w:r w:rsidRPr="74D399C1" w:rsidR="74D399C1">
              <w:rPr>
                <w:sz w:val="23"/>
                <w:szCs w:val="23"/>
              </w:rPr>
              <w:t>In the space below, provide detailed evidence supporting your rating above –</w:t>
            </w:r>
          </w:p>
          <w:p w:rsidRPr="00D53ECF" w:rsidR="002E0618" w:rsidP="342476F4" w:rsidRDefault="7710F785" w14:noSpellErr="1" w14:paraId="473CBBC1" w14:textId="173A62EC">
            <w:pPr>
              <w:rPr>
                <w:sz w:val="23"/>
                <w:szCs w:val="23"/>
              </w:rPr>
            </w:pPr>
            <w:r w:rsidRPr="342476F4" w:rsidR="342476F4">
              <w:rPr>
                <w:sz w:val="23"/>
                <w:szCs w:val="23"/>
              </w:rPr>
              <w:t>Wheeler does an excellent job at supporting resources for teachers and encourages professional development.</w:t>
            </w:r>
            <w:r w:rsidRPr="342476F4" w:rsidR="342476F4">
              <w:rPr>
                <w:sz w:val="23"/>
                <w:szCs w:val="23"/>
              </w:rPr>
              <w:t xml:space="preserve"> </w:t>
            </w:r>
            <w:r w:rsidRPr="342476F4" w:rsidR="342476F4">
              <w:rPr>
                <w:sz w:val="23"/>
                <w:szCs w:val="23"/>
              </w:rPr>
              <w:t>The school has used local funds to send teachers to conventions that further their professional development.</w:t>
            </w:r>
            <w:r w:rsidRPr="342476F4" w:rsidR="342476F4">
              <w:rPr>
                <w:sz w:val="23"/>
                <w:szCs w:val="23"/>
              </w:rPr>
              <w:t xml:space="preserve"> </w:t>
            </w:r>
            <w:r w:rsidRPr="342476F4" w:rsidR="342476F4">
              <w:rPr>
                <w:sz w:val="23"/>
                <w:szCs w:val="23"/>
              </w:rPr>
              <w:t>Wheeler also rewards professional development by creating incentives for teachers that exemplify professional excellence.</w:t>
            </w:r>
            <w:r w:rsidRPr="342476F4" w:rsidR="342476F4">
              <w:rPr>
                <w:sz w:val="23"/>
                <w:szCs w:val="23"/>
              </w:rPr>
              <w:t xml:space="preserve"> </w:t>
            </w:r>
            <w:r w:rsidRPr="342476F4" w:rsidR="342476F4">
              <w:rPr>
                <w:sz w:val="23"/>
                <w:szCs w:val="23"/>
              </w:rPr>
              <w:t>The school offers gift cards as a way to recognize staff accomplishment.</w:t>
            </w:r>
            <w:r w:rsidRPr="342476F4" w:rsidR="342476F4">
              <w:rPr>
                <w:sz w:val="23"/>
                <w:szCs w:val="23"/>
              </w:rPr>
              <w:t xml:space="preserve"> </w:t>
            </w:r>
            <w:r w:rsidRPr="342476F4" w:rsidR="342476F4">
              <w:rPr>
                <w:sz w:val="23"/>
                <w:szCs w:val="23"/>
              </w:rPr>
              <w:t>The school has</w:t>
            </w:r>
            <w:r w:rsidRPr="342476F4" w:rsidR="342476F4">
              <w:rPr>
                <w:sz w:val="23"/>
                <w:szCs w:val="23"/>
              </w:rPr>
              <w:t xml:space="preserve"> brought In a county TTIS</w:t>
            </w:r>
            <w:r w:rsidRPr="342476F4" w:rsidR="342476F4">
              <w:rPr>
                <w:sz w:val="23"/>
                <w:szCs w:val="23"/>
              </w:rPr>
              <w:t xml:space="preserve"> </w:t>
            </w:r>
            <w:r w:rsidRPr="342476F4" w:rsidR="342476F4">
              <w:rPr>
                <w:sz w:val="23"/>
                <w:szCs w:val="23"/>
              </w:rPr>
              <w:t xml:space="preserve">and allocated resources to aid the further </w:t>
            </w:r>
            <w:r w:rsidRPr="342476F4" w:rsidR="342476F4">
              <w:rPr>
                <w:sz w:val="23"/>
                <w:szCs w:val="23"/>
              </w:rPr>
              <w:t>growth</w:t>
            </w:r>
            <w:r w:rsidRPr="342476F4" w:rsidR="342476F4">
              <w:rPr>
                <w:sz w:val="23"/>
                <w:szCs w:val="23"/>
              </w:rPr>
              <w:t xml:space="preserve"> </w:t>
            </w:r>
            <w:r w:rsidRPr="342476F4" w:rsidR="342476F4">
              <w:rPr>
                <w:sz w:val="23"/>
                <w:szCs w:val="23"/>
              </w:rPr>
              <w:t xml:space="preserve">of </w:t>
            </w:r>
            <w:r w:rsidRPr="342476F4" w:rsidR="342476F4">
              <w:rPr>
                <w:sz w:val="23"/>
                <w:szCs w:val="23"/>
              </w:rPr>
              <w:t>staff development</w:t>
            </w:r>
            <w:r w:rsidRPr="342476F4" w:rsidR="342476F4">
              <w:rPr>
                <w:sz w:val="23"/>
                <w:szCs w:val="23"/>
              </w:rPr>
              <w:t xml:space="preserve"> and teacher recognition</w:t>
            </w:r>
            <w:r w:rsidRPr="342476F4" w:rsidR="342476F4">
              <w:rPr>
                <w:sz w:val="23"/>
                <w:szCs w:val="23"/>
              </w:rPr>
              <w:t>.</w:t>
            </w:r>
            <w:r w:rsidRPr="342476F4" w:rsidR="342476F4">
              <w:rPr>
                <w:sz w:val="23"/>
                <w:szCs w:val="23"/>
              </w:rPr>
              <w:t xml:space="preserve"> </w:t>
            </w:r>
            <w:r w:rsidRPr="342476F4" w:rsidR="342476F4">
              <w:rPr>
                <w:sz w:val="23"/>
                <w:szCs w:val="23"/>
              </w:rPr>
              <w:t xml:space="preserve">An example of county recognition through the Cobb County </w:t>
            </w:r>
            <w:r w:rsidRPr="342476F4" w:rsidR="342476F4">
              <w:rPr>
                <w:sz w:val="23"/>
                <w:szCs w:val="23"/>
              </w:rPr>
              <w:t>Instructional</w:t>
            </w:r>
            <w:r w:rsidRPr="342476F4" w:rsidR="342476F4">
              <w:rPr>
                <w:sz w:val="23"/>
                <w:szCs w:val="23"/>
              </w:rPr>
              <w:t xml:space="preserve"> Technology </w:t>
            </w:r>
            <w:r w:rsidRPr="342476F4" w:rsidR="342476F4">
              <w:rPr>
                <w:sz w:val="23"/>
                <w:szCs w:val="23"/>
              </w:rPr>
              <w:t>Department</w:t>
            </w:r>
            <w:r w:rsidRPr="342476F4" w:rsidR="342476F4">
              <w:rPr>
                <w:sz w:val="23"/>
                <w:szCs w:val="23"/>
              </w:rPr>
              <w:t xml:space="preserve"> include;</w:t>
            </w:r>
          </w:p>
          <w:p w:rsidRPr="00D53ECF" w:rsidR="002E0618" w:rsidP="342476F4" w:rsidRDefault="7710F785" w14:noSpellErr="1" w14:paraId="19721210" w14:textId="4E356096">
            <w:pPr>
              <w:pStyle w:val="Normal"/>
              <w:rPr>
                <w:sz w:val="23"/>
                <w:szCs w:val="23"/>
              </w:rPr>
            </w:pPr>
          </w:p>
          <w:p w:rsidRPr="00D53ECF" w:rsidR="002E0618" w:rsidP="342476F4" w:rsidRDefault="7710F785" w14:noSpellErr="1" w14:paraId="3C255B2C" w14:textId="070D99B3">
            <w:pPr>
              <w:pStyle w:val="Normal"/>
              <w:rPr>
                <w:sz w:val="23"/>
                <w:szCs w:val="23"/>
              </w:rPr>
            </w:pPr>
            <w:r w:rsidRPr="342476F4" w:rsidR="342476F4">
              <w:rPr>
                <w:sz w:val="23"/>
                <w:szCs w:val="23"/>
              </w:rPr>
              <w:t xml:space="preserve">Teacher Highlights: </w:t>
            </w:r>
            <w:hyperlink r:id="Rf5bf62e730ab41fb">
              <w:r w:rsidRPr="342476F4" w:rsidR="342476F4">
                <w:rPr>
                  <w:rStyle w:val="Hyperlink"/>
                  <w:rFonts w:ascii="Calibri" w:hAnsi="Calibri" w:eastAsia="Calibri" w:cs="Calibri"/>
                  <w:noProof w:val="0"/>
                  <w:sz w:val="23"/>
                  <w:szCs w:val="23"/>
                  <w:lang w:val="en-US"/>
                </w:rPr>
                <w:t>http://www.cobblearning.net/intechteacherhighlights/</w:t>
              </w:r>
            </w:hyperlink>
          </w:p>
          <w:p w:rsidRPr="00D53ECF" w:rsidR="002E0618" w:rsidP="342476F4" w:rsidRDefault="7710F785" w14:paraId="081CD0EC" w14:noSpellErr="1" w14:textId="5C9AED54">
            <w:pPr>
              <w:pStyle w:val="Normal"/>
              <w:rPr>
                <w:rFonts w:ascii="Calibri" w:hAnsi="Calibri" w:eastAsia="Calibri" w:cs="Calibri"/>
                <w:noProof w:val="0"/>
                <w:sz w:val="23"/>
                <w:szCs w:val="23"/>
                <w:lang w:val="en-US"/>
              </w:rPr>
            </w:pPr>
          </w:p>
        </w:tc>
      </w:tr>
      <w:tr w:rsidRPr="00D53ECF" w:rsidR="002E0618" w:rsidTr="342476F4" w14:paraId="198A10D8" w14:textId="77777777">
        <w:tc>
          <w:tcPr>
            <w:tcW w:w="13176" w:type="dxa"/>
            <w:gridSpan w:val="4"/>
            <w:tcMar/>
          </w:tcPr>
          <w:p w:rsidRPr="00D53ECF" w:rsidR="002E0618" w:rsidP="74D399C1" w:rsidRDefault="7710F785" w14:paraId="1F78195E" w14:textId="2271FF11" w14:noSpellErr="1">
            <w:pPr>
              <w:rPr>
                <w:rFonts w:ascii="Times,Times New Roman" w:hAnsi="Times,Times New Roman" w:eastAsia="Times,Times New Roman" w:cs="Times,Times New Roman"/>
              </w:rPr>
            </w:pPr>
            <w:r w:rsidRPr="74D399C1" w:rsidR="74D399C1">
              <w:rPr>
                <w:sz w:val="23"/>
                <w:szCs w:val="23"/>
              </w:rPr>
              <w:t>RECOMMENDATIONS:</w:t>
            </w:r>
          </w:p>
          <w:p w:rsidRPr="00D53ECF" w:rsidR="002E0618" w:rsidP="342476F4" w:rsidRDefault="7710F785" w14:paraId="7473CCF0" w14:noSpellErr="1" w14:textId="6F410426">
            <w:pPr>
              <w:rPr>
                <w:sz w:val="23"/>
                <w:szCs w:val="23"/>
              </w:rPr>
            </w:pPr>
            <w:r w:rsidRPr="342476F4" w:rsidR="342476F4">
              <w:rPr>
                <w:sz w:val="23"/>
                <w:szCs w:val="23"/>
              </w:rPr>
              <w:t>Wheeler should continue to fund teacher development and work closely with district personnel to create a positive staff development atmosphere.</w:t>
            </w:r>
            <w:r w:rsidRPr="342476F4" w:rsidR="342476F4">
              <w:rPr>
                <w:sz w:val="23"/>
                <w:szCs w:val="23"/>
              </w:rPr>
              <w:t xml:space="preserve"> </w:t>
            </w:r>
            <w:r w:rsidRPr="342476F4" w:rsidR="342476F4">
              <w:rPr>
                <w:sz w:val="23"/>
                <w:szCs w:val="23"/>
              </w:rPr>
              <w:t xml:space="preserve">The school should </w:t>
            </w:r>
            <w:r w:rsidRPr="342476F4" w:rsidR="342476F4">
              <w:rPr>
                <w:sz w:val="23"/>
                <w:szCs w:val="23"/>
              </w:rPr>
              <w:t>consider devoting more funds and attention towards endorsing teacher achievement and allocating additional resources.</w:t>
            </w:r>
            <w:r w:rsidRPr="342476F4" w:rsidR="342476F4">
              <w:rPr>
                <w:sz w:val="23"/>
                <w:szCs w:val="23"/>
              </w:rPr>
              <w:t xml:space="preserve"> </w:t>
            </w:r>
            <w:r w:rsidRPr="342476F4" w:rsidR="342476F4">
              <w:rPr>
                <w:sz w:val="23"/>
                <w:szCs w:val="23"/>
              </w:rPr>
              <w:t xml:space="preserve">Teacher incentives and money for sustained professional development would </w:t>
            </w:r>
            <w:r w:rsidRPr="342476F4" w:rsidR="342476F4">
              <w:rPr>
                <w:sz w:val="23"/>
                <w:szCs w:val="23"/>
              </w:rPr>
              <w:t>greatly improve</w:t>
            </w:r>
            <w:r w:rsidRPr="342476F4" w:rsidR="342476F4">
              <w:rPr>
                <w:sz w:val="23"/>
                <w:szCs w:val="23"/>
              </w:rPr>
              <w:t xml:space="preserve"> staff development.</w:t>
            </w:r>
          </w:p>
        </w:tc>
      </w:tr>
    </w:tbl>
    <w:p w:rsidR="002E0618" w:rsidP="002E0618" w:rsidRDefault="002E0618" w14:paraId="19D369FB" w14:textId="77777777">
      <w:r>
        <w:lastRenderedPageBreak/>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8"/>
        <w:gridCol w:w="3238"/>
        <w:gridCol w:w="3238"/>
        <w:gridCol w:w="3236"/>
      </w:tblGrid>
      <w:tr w:rsidRPr="00D53ECF" w:rsidR="002E0618" w:rsidTr="342476F4" w14:paraId="284B14FF" w14:textId="77777777">
        <w:tc>
          <w:tcPr>
            <w:tcW w:w="13176" w:type="dxa"/>
            <w:gridSpan w:val="4"/>
            <w:tcMar/>
          </w:tcPr>
          <w:p w:rsidRPr="00D53ECF" w:rsidR="002E0618" w:rsidP="74D399C1" w:rsidRDefault="7710F785" w14:paraId="5E957F8C"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 xml:space="preserve">Professional Learning Standard 6: </w:t>
            </w:r>
            <w:r w:rsidRPr="74D399C1" w:rsidR="74D399C1">
              <w:rPr>
                <w:rFonts w:ascii="Times,Times New Roman" w:hAnsi="Times,Times New Roman" w:eastAsia="Times,Times New Roman" w:cs="Times,Times New Roman"/>
              </w:rPr>
              <w:t>Monitors and evaluates the impact of professional learning on staff practices and student learning</w:t>
            </w:r>
          </w:p>
        </w:tc>
      </w:tr>
      <w:tr w:rsidRPr="00D53ECF" w:rsidR="002E0618" w:rsidTr="342476F4" w14:paraId="6871DD1D" w14:textId="77777777">
        <w:tc>
          <w:tcPr>
            <w:tcW w:w="3294" w:type="dxa"/>
            <w:shd w:val="clear" w:color="auto" w:fill="DEEAF6" w:themeFill="accent1" w:themeFillTint="33"/>
            <w:tcMar/>
          </w:tcPr>
          <w:p w:rsidRPr="00D53ECF" w:rsidR="002E0618" w:rsidP="74D399C1" w:rsidRDefault="7710F785" w14:paraId="63714D22"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4</w:t>
            </w:r>
          </w:p>
          <w:p w:rsidRPr="00D53ECF" w:rsidR="002E0618" w:rsidP="342476F4" w:rsidRDefault="00501E25" w14:paraId="0CA8EAAB" w14:textId="2D80B856">
            <w:pPr>
              <w:jc w:val="center"/>
              <w:rPr>
                <w:rFonts w:ascii="Times,Times New Roman" w:hAnsi="Times,Times New Roman" w:eastAsia="Times,Times New Roman" w:cs="Times,Times New Roman"/>
                <w:b w:val="1"/>
                <w:bCs w:val="1"/>
              </w:rPr>
            </w:pPr>
            <w:r>
              <w:fldChar w:fldCharType="begin">
                <w:ffData>
                  <w:name w:val=""/>
                  <w:enabled/>
                  <w:calcOnExit w:val="0"/>
                  <w:checkBox>
                    <w:sizeAuto/>
                    <w:default w:val="1"/>
                  </w:checkBox>
                </w:ffData>
              </w:fldChar>
            </w:r>
            <w:r>
              <w:instrText xml:space="preserve"> FORMCHECKBOX </w:instrText>
            </w:r>
            <w:r w:rsidR="00A904AF">
              <w:fldChar w:fldCharType="separate"/>
            </w:r>
            <w:r>
              <w:fldChar w:fldCharType="end"/>
            </w:r>
            <w:r w:rsidRPr="7710F785" w:rsidR="002E0618">
              <w:rPr>
                <w:rFonts w:ascii="Times,Times New Roman" w:hAnsi="Times,Times New Roman" w:eastAsia="Times,Times New Roman" w:cs="Times,Times New Roman"/>
                <w:b w:val="1"/>
                <w:bCs w:val="1"/>
              </w:rPr>
              <w:t xml:space="preserve"> Exemplary</w:t>
            </w:r>
            <w:r w:rsidRPr="7331094B" w:rsidR="002E0618">
              <w:rPr>
                <w:rFonts w:ascii="Times,Times New Roman" w:hAnsi="Times,Times New Roman" w:eastAsia="Times,Times New Roman" w:cs="Times,Times New Roman"/>
                <w:b w:val="1"/>
                <w:bCs w:val="1"/>
              </w:rPr>
              <w:t xml:space="preserve"> </w:t>
            </w:r>
          </w:p>
        </w:tc>
        <w:tc>
          <w:tcPr>
            <w:tcW w:w="3294" w:type="dxa"/>
            <w:shd w:val="clear" w:color="auto" w:fill="DEEAF6" w:themeFill="accent1" w:themeFillTint="33"/>
            <w:tcMar/>
          </w:tcPr>
          <w:p w:rsidRPr="00D53ECF" w:rsidR="002E0618" w:rsidP="74D399C1" w:rsidRDefault="7710F785" w14:paraId="473F6961"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3</w:t>
            </w:r>
          </w:p>
          <w:p w:rsidRPr="00D53ECF" w:rsidR="002E0618" w:rsidP="342476F4" w:rsidRDefault="002E0618" w14:paraId="66BA7E1C"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Operational</w:t>
            </w:r>
          </w:p>
        </w:tc>
        <w:tc>
          <w:tcPr>
            <w:tcW w:w="3294" w:type="dxa"/>
            <w:shd w:val="clear" w:color="auto" w:fill="DEEAF6" w:themeFill="accent1" w:themeFillTint="33"/>
            <w:tcMar/>
          </w:tcPr>
          <w:p w:rsidRPr="00D53ECF" w:rsidR="002E0618" w:rsidP="74D399C1" w:rsidRDefault="7710F785" w14:paraId="1B84EA24"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2</w:t>
            </w:r>
          </w:p>
          <w:p w:rsidRPr="00D53ECF" w:rsidR="002E0618" w:rsidP="342476F4" w:rsidRDefault="002E0618" w14:paraId="5517251E"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Emerging</w:t>
            </w:r>
          </w:p>
        </w:tc>
        <w:tc>
          <w:tcPr>
            <w:tcW w:w="3294" w:type="dxa"/>
            <w:shd w:val="clear" w:color="auto" w:fill="DEEAF6" w:themeFill="accent1" w:themeFillTint="33"/>
            <w:tcMar/>
          </w:tcPr>
          <w:p w:rsidRPr="00D53ECF" w:rsidR="002E0618" w:rsidP="74D399C1" w:rsidRDefault="7710F785" w14:paraId="73F7D905"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1</w:t>
            </w:r>
          </w:p>
          <w:p w:rsidRPr="00D53ECF" w:rsidR="002E0618" w:rsidP="342476F4" w:rsidRDefault="002E0618" w14:paraId="064D8EF4"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Not Evident</w:t>
            </w:r>
          </w:p>
        </w:tc>
      </w:tr>
      <w:tr w:rsidRPr="00D53ECF" w:rsidR="002E0618" w:rsidTr="342476F4" w14:paraId="48D49B67" w14:textId="77777777">
        <w:tc>
          <w:tcPr>
            <w:tcW w:w="3294" w:type="dxa"/>
            <w:tcMar/>
          </w:tcPr>
          <w:p w:rsidRPr="000C4B6B" w:rsidR="002E0618" w:rsidP="74D399C1" w:rsidRDefault="7710F785" w14:paraId="733C7D65"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rPr>
              <w:t>Monitoring and evaluating the impact of professional learning on staff practices and increases in student learning occurs extensively. Evaluation results are used to identify and implement processes to extend student learning.</w:t>
            </w:r>
          </w:p>
          <w:p w:rsidRPr="000C4B6B" w:rsidR="002E0618" w:rsidP="001A75A7" w:rsidRDefault="002E0618" w14:paraId="72A3800D" w14:textId="77777777">
            <w:pPr>
              <w:rPr>
                <w:rFonts w:ascii="Times" w:hAnsi="Times" w:eastAsia="Times New Roman" w:cs="Times New Roman"/>
              </w:rPr>
            </w:pPr>
          </w:p>
        </w:tc>
        <w:tc>
          <w:tcPr>
            <w:tcW w:w="3294" w:type="dxa"/>
            <w:tcMar/>
          </w:tcPr>
          <w:p w:rsidRPr="000C4B6B" w:rsidR="002E0618" w:rsidP="74D399C1" w:rsidRDefault="7710F785" w14:paraId="05747660"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Monitoring and evaluating the impact of professional learning on staff practices and student learning occurs routinely.</w:t>
            </w:r>
          </w:p>
          <w:p w:rsidRPr="000C4B6B" w:rsidR="002E0618" w:rsidP="001A75A7" w:rsidRDefault="002E0618" w14:paraId="5FEDF9E5" w14:textId="77777777">
            <w:pPr>
              <w:rPr>
                <w:rFonts w:ascii="Times" w:hAnsi="Times" w:eastAsia="Times New Roman" w:cs="Times New Roman"/>
              </w:rPr>
            </w:pPr>
          </w:p>
        </w:tc>
        <w:tc>
          <w:tcPr>
            <w:tcW w:w="3294" w:type="dxa"/>
            <w:tcMar/>
          </w:tcPr>
          <w:p w:rsidRPr="000C4B6B" w:rsidR="002E0618" w:rsidP="74D399C1" w:rsidRDefault="7710F785" w14:paraId="4798A8CC"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Monitoring and evaluating the impact of professional learning on staff practices occurs sporadically.</w:t>
            </w:r>
          </w:p>
          <w:p w:rsidRPr="000C4B6B" w:rsidR="002E0618" w:rsidP="001A75A7" w:rsidRDefault="002E0618" w14:paraId="46907572" w14:textId="77777777">
            <w:pPr>
              <w:rPr>
                <w:rFonts w:ascii="Times" w:hAnsi="Times" w:eastAsia="Times New Roman" w:cs="Times New Roman"/>
              </w:rPr>
            </w:pPr>
          </w:p>
        </w:tc>
        <w:tc>
          <w:tcPr>
            <w:tcW w:w="3294" w:type="dxa"/>
            <w:tcMar/>
          </w:tcPr>
          <w:p w:rsidRPr="000C4B6B" w:rsidR="002E0618" w:rsidP="74D399C1" w:rsidRDefault="7710F785" w14:paraId="2EF6805D"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Monitoring and evaluating the impact of professional learning on staff practices occurs rarely, if ever.</w:t>
            </w:r>
          </w:p>
          <w:p w:rsidRPr="000C4B6B" w:rsidR="002E0618" w:rsidP="001A75A7" w:rsidRDefault="002E0618" w14:paraId="41A7437B" w14:textId="77777777">
            <w:pPr>
              <w:rPr>
                <w:rFonts w:ascii="Times" w:hAnsi="Times" w:eastAsia="Times New Roman" w:cs="Times New Roman"/>
                <w:szCs w:val="20"/>
              </w:rPr>
            </w:pPr>
          </w:p>
        </w:tc>
      </w:tr>
      <w:tr w:rsidRPr="00D53ECF" w:rsidR="002E0618" w:rsidTr="342476F4" w14:paraId="7064FB18" w14:textId="77777777">
        <w:tc>
          <w:tcPr>
            <w:tcW w:w="13176" w:type="dxa"/>
            <w:gridSpan w:val="4"/>
            <w:tcMar/>
          </w:tcPr>
          <w:p w:rsidRPr="00D53ECF" w:rsidR="002E0618" w:rsidP="342476F4" w:rsidRDefault="7710F785" w14:paraId="354531E5" w14:noSpellErr="1" w14:textId="27BD7245">
            <w:pPr>
              <w:rPr>
                <w:rFonts w:ascii="Times,Times New Roman" w:hAnsi="Times,Times New Roman" w:eastAsia="Times,Times New Roman" w:cs="Times,Times New Roman"/>
              </w:rPr>
            </w:pPr>
            <w:r w:rsidRPr="342476F4" w:rsidR="342476F4">
              <w:rPr>
                <w:sz w:val="23"/>
                <w:szCs w:val="23"/>
              </w:rPr>
              <w:t>EVIDENCE:</w:t>
            </w:r>
            <w:r w:rsidRPr="342476F4" w:rsidR="342476F4">
              <w:rPr>
                <w:sz w:val="23"/>
                <w:szCs w:val="23"/>
              </w:rPr>
              <w:t xml:space="preserve"> </w:t>
            </w:r>
            <w:r w:rsidRPr="342476F4" w:rsidR="342476F4">
              <w:rPr>
                <w:sz w:val="23"/>
                <w:szCs w:val="23"/>
              </w:rPr>
              <w:t>In the space below, provide detailed evidence supporting your rating above –</w:t>
            </w:r>
          </w:p>
          <w:p w:rsidRPr="00D53ECF" w:rsidR="002E0618" w:rsidP="342476F4" w:rsidRDefault="7710F785" w14:paraId="1F5A9077" w14:noSpellErr="1" w14:textId="33CA576B">
            <w:pPr>
              <w:rPr>
                <w:sz w:val="23"/>
                <w:szCs w:val="23"/>
              </w:rPr>
            </w:pPr>
            <w:r w:rsidRPr="342476F4" w:rsidR="342476F4">
              <w:rPr>
                <w:sz w:val="23"/>
                <w:szCs w:val="23"/>
              </w:rPr>
              <w:t>Wheeler utilizes the TKES assessment to routinely observer and monitor teacher performance.</w:t>
            </w:r>
            <w:r w:rsidRPr="342476F4" w:rsidR="342476F4">
              <w:rPr>
                <w:sz w:val="23"/>
                <w:szCs w:val="23"/>
              </w:rPr>
              <w:t xml:space="preserve"> </w:t>
            </w:r>
            <w:r w:rsidRPr="342476F4" w:rsidR="342476F4">
              <w:rPr>
                <w:sz w:val="23"/>
                <w:szCs w:val="23"/>
              </w:rPr>
              <w:t xml:space="preserve">Systems such as </w:t>
            </w:r>
            <w:r w:rsidRPr="342476F4" w:rsidR="342476F4">
              <w:rPr>
                <w:sz w:val="23"/>
                <w:szCs w:val="23"/>
              </w:rPr>
              <w:t>the Flexible Formative Assessment System (</w:t>
            </w:r>
            <w:r w:rsidRPr="342476F4" w:rsidR="342476F4">
              <w:rPr>
                <w:sz w:val="23"/>
                <w:szCs w:val="23"/>
              </w:rPr>
              <w:t>FFAS</w:t>
            </w:r>
            <w:r w:rsidRPr="342476F4" w:rsidR="342476F4">
              <w:rPr>
                <w:sz w:val="23"/>
                <w:szCs w:val="23"/>
              </w:rPr>
              <w:t>)</w:t>
            </w:r>
            <w:r w:rsidRPr="342476F4" w:rsidR="342476F4">
              <w:rPr>
                <w:sz w:val="23"/>
                <w:szCs w:val="23"/>
              </w:rPr>
              <w:t xml:space="preserve"> allow administrators to track student achievement of routine formative and summative assessments.</w:t>
            </w:r>
            <w:r w:rsidRPr="342476F4" w:rsidR="342476F4">
              <w:rPr>
                <w:sz w:val="23"/>
                <w:szCs w:val="23"/>
              </w:rPr>
              <w:t xml:space="preserve"> </w:t>
            </w:r>
            <w:r w:rsidRPr="342476F4" w:rsidR="342476F4">
              <w:rPr>
                <w:sz w:val="23"/>
                <w:szCs w:val="23"/>
              </w:rPr>
              <w:t xml:space="preserve">The PLC meetings allow the school and administration to work directly with issues of concern, and address professional learning needs. </w:t>
            </w:r>
          </w:p>
        </w:tc>
      </w:tr>
      <w:tr w:rsidRPr="00D53ECF" w:rsidR="002E0618" w:rsidTr="342476F4" w14:paraId="794B2FE0" w14:textId="77777777">
        <w:tc>
          <w:tcPr>
            <w:tcW w:w="13176" w:type="dxa"/>
            <w:gridSpan w:val="4"/>
            <w:tcMar/>
          </w:tcPr>
          <w:p w:rsidRPr="00D53ECF" w:rsidR="002E0618" w:rsidP="74D399C1" w:rsidRDefault="7710F785" w14:paraId="0D2F6023" w14:textId="2E13DF82" w14:noSpellErr="1">
            <w:pPr>
              <w:rPr>
                <w:rFonts w:ascii="Times,Times New Roman" w:hAnsi="Times,Times New Roman" w:eastAsia="Times,Times New Roman" w:cs="Times,Times New Roman"/>
              </w:rPr>
            </w:pPr>
            <w:r w:rsidRPr="74D399C1" w:rsidR="74D399C1">
              <w:rPr>
                <w:sz w:val="23"/>
                <w:szCs w:val="23"/>
              </w:rPr>
              <w:t>RECOMMENDATIONS:</w:t>
            </w:r>
          </w:p>
          <w:p w:rsidRPr="00D53ECF" w:rsidR="002E0618" w:rsidP="342476F4" w:rsidRDefault="7710F785" w14:paraId="30EFABC7" w14:noSpellErr="1" w14:textId="7FE04770">
            <w:pPr>
              <w:rPr>
                <w:sz w:val="23"/>
                <w:szCs w:val="23"/>
              </w:rPr>
            </w:pPr>
            <w:r w:rsidRPr="342476F4" w:rsidR="342476F4">
              <w:rPr>
                <w:sz w:val="23"/>
                <w:szCs w:val="23"/>
              </w:rPr>
              <w:t xml:space="preserve">Regular surveys using Excel Survey or Microsoft Forms </w:t>
            </w:r>
            <w:r w:rsidRPr="342476F4" w:rsidR="342476F4">
              <w:rPr>
                <w:sz w:val="23"/>
                <w:szCs w:val="23"/>
              </w:rPr>
              <w:t xml:space="preserve">should be created </w:t>
            </w:r>
            <w:r w:rsidRPr="342476F4" w:rsidR="342476F4">
              <w:rPr>
                <w:sz w:val="23"/>
                <w:szCs w:val="23"/>
              </w:rPr>
              <w:t>to maintain up to date needs assessments of the staff.</w:t>
            </w:r>
            <w:r w:rsidRPr="342476F4" w:rsidR="342476F4">
              <w:rPr>
                <w:sz w:val="23"/>
                <w:szCs w:val="23"/>
              </w:rPr>
              <w:t xml:space="preserve"> </w:t>
            </w:r>
            <w:r w:rsidRPr="342476F4" w:rsidR="342476F4">
              <w:rPr>
                <w:sz w:val="23"/>
                <w:szCs w:val="23"/>
              </w:rPr>
              <w:t>Frequent teacher walkthroughs along with continued development of professional learning programs would greatly improve staff practices and student learning.</w:t>
            </w:r>
          </w:p>
          <w:p w:rsidRPr="00D53ECF" w:rsidR="002E0618" w:rsidP="7331094B" w:rsidRDefault="002E0618" w14:paraId="6D01CE10" w14:textId="1A1C846C">
            <w:pPr>
              <w:rPr>
                <w:sz w:val="23"/>
                <w:szCs w:val="23"/>
              </w:rPr>
            </w:pPr>
          </w:p>
        </w:tc>
      </w:tr>
    </w:tbl>
    <w:p w:rsidR="002E0618" w:rsidP="002E0618" w:rsidRDefault="002E0618" w14:paraId="54788C26" w14:textId="77777777"/>
    <w:p w:rsidR="002E0618" w:rsidP="002E0618" w:rsidRDefault="002E0618" w14:paraId="2FA57DAD" w14:textId="3C664A1F"/>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3"/>
        <w:gridCol w:w="3243"/>
        <w:gridCol w:w="3239"/>
        <w:gridCol w:w="3235"/>
      </w:tblGrid>
      <w:tr w:rsidRPr="00D53ECF" w:rsidR="002E0618" w:rsidTr="342476F4" w14:paraId="0E305A48" w14:textId="77777777">
        <w:tc>
          <w:tcPr>
            <w:tcW w:w="13176" w:type="dxa"/>
            <w:gridSpan w:val="4"/>
            <w:tcMar/>
          </w:tcPr>
          <w:p w:rsidRPr="00D53ECF" w:rsidR="002E0618" w:rsidP="74D399C1" w:rsidRDefault="7710F785" w14:paraId="7AD31097"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b w:val="1"/>
                <w:bCs w:val="1"/>
                <w:highlight w:val="yellow"/>
              </w:rPr>
              <w:t>KSU ITEC</w:t>
            </w:r>
            <w:r w:rsidRPr="74D399C1" w:rsidR="74D399C1">
              <w:rPr>
                <w:rFonts w:ascii="Times,Times New Roman" w:hAnsi="Times,Times New Roman" w:eastAsia="Times,Times New Roman" w:cs="Times,Times New Roman"/>
                <w:b w:val="1"/>
                <w:bCs w:val="1"/>
              </w:rPr>
              <w:t xml:space="preserve"> Professional Learning Standard: </w:t>
            </w:r>
            <w:r w:rsidRPr="74D399C1" w:rsidR="74D399C1">
              <w:rPr>
                <w:rFonts w:ascii="Times,Times New Roman" w:hAnsi="Times,Times New Roman" w:eastAsia="Times,Times New Roman" w:cs="Times,Times New Roman"/>
              </w:rPr>
              <w:t>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Pr="00D53ECF" w:rsidR="002E0618" w:rsidTr="342476F4" w14:paraId="1EB5497E" w14:textId="77777777">
        <w:tc>
          <w:tcPr>
            <w:tcW w:w="3294" w:type="dxa"/>
            <w:shd w:val="clear" w:color="auto" w:fill="DEEAF6" w:themeFill="accent1" w:themeFillTint="33"/>
            <w:tcMar/>
          </w:tcPr>
          <w:p w:rsidRPr="00D53ECF" w:rsidR="002E0618" w:rsidP="74D399C1" w:rsidRDefault="7710F785" w14:paraId="70044582"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4</w:t>
            </w:r>
          </w:p>
          <w:p w:rsidRPr="00D53ECF" w:rsidR="002E0618" w:rsidP="342476F4" w:rsidRDefault="002E0618" w14:paraId="6EEB85C2"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sidR="00A904AF">
              <w:rPr>
                <w:b/>
                <w:bCs/>
                <w:sz w:val="32"/>
                <w:szCs w:val="32"/>
                <w:shd w:val="clear" w:color="auto" w:fill="DEEAF6" w:themeFill="accent1" w:themeFillTint="33"/>
              </w:rPr>
            </w:r>
            <w:r w:rsidR="00A904AF">
              <w:rPr>
                <w:b/>
                <w:bCs/>
                <w:sz w:val="32"/>
                <w:szCs w:val="32"/>
                <w:shd w:val="clear" w:color="auto" w:fill="DEEAF6" w:themeFill="accent1" w:themeFillTint="33"/>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Exemplary</w:t>
            </w:r>
          </w:p>
        </w:tc>
        <w:tc>
          <w:tcPr>
            <w:tcW w:w="3294" w:type="dxa"/>
            <w:shd w:val="clear" w:color="auto" w:fill="DEEAF6" w:themeFill="accent1" w:themeFillTint="33"/>
            <w:tcMar/>
          </w:tcPr>
          <w:p w:rsidRPr="00D53ECF" w:rsidR="002E0618" w:rsidP="74D399C1" w:rsidRDefault="7710F785" w14:paraId="5C77554B"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3</w:t>
            </w:r>
          </w:p>
          <w:p w:rsidRPr="00D53ECF" w:rsidR="002E0618" w:rsidP="342476F4" w:rsidRDefault="00501E25" w14:paraId="690FF4C9" w14:textId="61C89AD2">
            <w:pPr>
              <w:jc w:val="center"/>
              <w:rPr>
                <w:rFonts w:ascii="Times,Times New Roman" w:hAnsi="Times,Times New Roman" w:eastAsia="Times,Times New Roman" w:cs="Times,Times New Roman"/>
                <w:b w:val="1"/>
                <w:bCs w:val="1"/>
              </w:rPr>
            </w:pPr>
            <w:r>
              <w:fldChar w:fldCharType="begin">
                <w:ffData>
                  <w:name w:val=""/>
                  <w:enabled/>
                  <w:calcOnExit w:val="0"/>
                  <w:checkBox>
                    <w:sizeAuto/>
                    <w:default w:val="1"/>
                  </w:checkBox>
                </w:ffData>
              </w:fldChar>
            </w:r>
            <w:r>
              <w:instrText xml:space="preserve"> FORMCHECKBOX </w:instrText>
            </w:r>
            <w:r w:rsidR="00A904AF">
              <w:fldChar w:fldCharType="separate"/>
            </w:r>
            <w:r>
              <w:fldChar w:fldCharType="end"/>
            </w:r>
            <w:r w:rsidRPr="7710F785" w:rsidR="002E0618">
              <w:rPr>
                <w:rFonts w:ascii="Times,Times New Roman" w:hAnsi="Times,Times New Roman" w:eastAsia="Times,Times New Roman" w:cs="Times,Times New Roman"/>
                <w:b w:val="1"/>
                <w:bCs w:val="1"/>
              </w:rPr>
              <w:t xml:space="preserve"> Operational</w:t>
            </w:r>
            <w:r w:rsidRPr="7331094B" w:rsidR="002E0618">
              <w:rPr>
                <w:rFonts w:ascii="Times,Times New Roman" w:hAnsi="Times,Times New Roman" w:eastAsia="Times,Times New Roman" w:cs="Times,Times New Roman"/>
                <w:b w:val="1"/>
                <w:bCs w:val="1"/>
              </w:rPr>
              <w:t xml:space="preserve"> </w:t>
            </w:r>
          </w:p>
        </w:tc>
        <w:tc>
          <w:tcPr>
            <w:tcW w:w="3294" w:type="dxa"/>
            <w:shd w:val="clear" w:color="auto" w:fill="DEEAF6" w:themeFill="accent1" w:themeFillTint="33"/>
            <w:tcMar/>
          </w:tcPr>
          <w:p w:rsidRPr="00D53ECF" w:rsidR="002E0618" w:rsidP="74D399C1" w:rsidRDefault="7710F785" w14:paraId="242EBB5B"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2</w:t>
            </w:r>
          </w:p>
          <w:p w:rsidRPr="00D53ECF" w:rsidR="002E0618" w:rsidP="342476F4" w:rsidRDefault="002E0618" w14:paraId="2FD660F6"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Emerging</w:t>
            </w:r>
          </w:p>
        </w:tc>
        <w:tc>
          <w:tcPr>
            <w:tcW w:w="3294" w:type="dxa"/>
            <w:shd w:val="clear" w:color="auto" w:fill="DEEAF6" w:themeFill="accent1" w:themeFillTint="33"/>
            <w:tcMar/>
          </w:tcPr>
          <w:p w:rsidRPr="00D53ECF" w:rsidR="002E0618" w:rsidP="74D399C1" w:rsidRDefault="7710F785" w14:paraId="4E527B1C" w14:textId="77777777" w14:noSpellErr="1">
            <w:pPr>
              <w:jc w:val="center"/>
              <w:rPr>
                <w:rFonts w:ascii="Times,Times New Roman" w:hAnsi="Times,Times New Roman" w:eastAsia="Times,Times New Roman" w:cs="Times,Times New Roman"/>
                <w:b w:val="1"/>
                <w:bCs w:val="1"/>
              </w:rPr>
            </w:pPr>
            <w:r w:rsidRPr="74D399C1" w:rsidR="74D399C1">
              <w:rPr>
                <w:rFonts w:ascii="Times,Times New Roman" w:hAnsi="Times,Times New Roman" w:eastAsia="Times,Times New Roman" w:cs="Times,Times New Roman"/>
                <w:b w:val="1"/>
                <w:bCs w:val="1"/>
              </w:rPr>
              <w:t>Level 1</w:t>
            </w:r>
          </w:p>
          <w:p w:rsidRPr="00D53ECF" w:rsidR="002E0618" w:rsidP="342476F4" w:rsidRDefault="002E0618" w14:paraId="4D49AE6C" w14:textId="77777777" w14:noSpellErr="1">
            <w:pPr>
              <w:jc w:val="center"/>
              <w:rPr>
                <w:rFonts w:ascii="Times,Times New Roman" w:hAnsi="Times,Times New Roman" w:eastAsia="Times,Times New Roman" w:cs="Times,Times New Roman"/>
                <w:b w:val="1"/>
                <w:bCs w:val="1"/>
              </w:rPr>
            </w:pPr>
            <w:r w:rsidRPr="7331094B">
              <w:fldChar w:fldCharType="begin">
                <w:ffData>
                  <w:name w:val="Check1"/>
                  <w:enabled/>
                  <w:calcOnExit w:val="0"/>
                  <w:checkBox>
                    <w:sizeAuto/>
                    <w:default w:val="0"/>
                  </w:checkBox>
                </w:ffData>
              </w:fldChar>
            </w:r>
            <w:r w:rsidRPr="00225254">
              <w:rPr>
                <w:b/>
                <w:bCs/>
                <w:sz w:val="32"/>
                <w:szCs w:val="32"/>
              </w:rPr>
              <w:instrText xml:space="preserve"> FORMCHECKBOX </w:instrText>
            </w:r>
            <w:r w:rsidR="00A904AF">
              <w:rPr>
                <w:b/>
                <w:bCs/>
                <w:sz w:val="32"/>
                <w:szCs w:val="32"/>
              </w:rPr>
            </w:r>
            <w:r w:rsidR="00A904AF">
              <w:rPr>
                <w:b/>
                <w:bCs/>
                <w:sz w:val="32"/>
                <w:szCs w:val="32"/>
              </w:rPr>
              <w:fldChar w:fldCharType="separate"/>
            </w:r>
            <w:r w:rsidRPr="7331094B">
              <w:fldChar w:fldCharType="end"/>
            </w:r>
            <w:r w:rsidRPr="00225254">
              <w:rPr>
                <w:b w:val="1"/>
                <w:bCs w:val="1"/>
                <w:sz w:val="32"/>
                <w:szCs w:val="32"/>
              </w:rPr>
              <w:t xml:space="preserve"> </w:t>
            </w:r>
            <w:r w:rsidRPr="7331094B">
              <w:rPr>
                <w:rFonts w:ascii="Times,Times New Roman" w:hAnsi="Times,Times New Roman" w:eastAsia="Times,Times New Roman" w:cs="Times,Times New Roman"/>
                <w:b w:val="1"/>
                <w:bCs w:val="1"/>
              </w:rPr>
              <w:t xml:space="preserve">Not Evident</w:t>
            </w:r>
          </w:p>
        </w:tc>
      </w:tr>
      <w:tr w:rsidRPr="00D53ECF" w:rsidR="002E0618" w:rsidTr="342476F4" w14:paraId="04C6BF3E" w14:textId="77777777">
        <w:tc>
          <w:tcPr>
            <w:tcW w:w="3294" w:type="dxa"/>
            <w:tcMar/>
          </w:tcPr>
          <w:p w:rsidRPr="000C4B6B" w:rsidR="002E0618" w:rsidP="342476F4" w:rsidRDefault="7710F785" w14:paraId="2BD11B99" w14:noSpellErr="1" w14:textId="77604A84">
            <w:pPr>
              <w:rPr>
                <w:rFonts w:ascii="Times,Times New Roman" w:hAnsi="Times,Times New Roman" w:eastAsia="Times,Times New Roman" w:cs="Times,Times New Roman"/>
              </w:rPr>
            </w:pPr>
            <w:r w:rsidRPr="342476F4" w:rsidR="342476F4">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Mar/>
          </w:tcPr>
          <w:p w:rsidRPr="00D06990" w:rsidR="002E0618" w:rsidP="74D399C1" w:rsidRDefault="7710F785" w14:paraId="101C9899" w14:textId="77777777" w14:noSpellErr="1">
            <w:pPr>
              <w:rPr>
                <w:sz w:val="23"/>
                <w:szCs w:val="23"/>
              </w:rPr>
            </w:pPr>
            <w:r w:rsidRPr="74D399C1" w:rsidR="74D399C1">
              <w:rPr>
                <w:b w:val="1"/>
                <w:bCs w:val="1"/>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Pr="000C4B6B" w:rsidR="002E0618" w:rsidP="7331094B" w:rsidRDefault="002E0618" w14:paraId="3416DB28" w14:textId="77777777">
            <w:pPr>
              <w:rPr>
                <w:rFonts w:ascii="Times,Times New Roman" w:hAnsi="Times,Times New Roman" w:eastAsia="Times,Times New Roman" w:cs="Times,Times New Roman"/>
              </w:rPr>
            </w:pPr>
          </w:p>
        </w:tc>
        <w:tc>
          <w:tcPr>
            <w:tcW w:w="3294" w:type="dxa"/>
            <w:tcMar/>
          </w:tcPr>
          <w:p w:rsidRPr="00D06990" w:rsidR="002E0618" w:rsidP="74D399C1" w:rsidRDefault="7710F785" w14:paraId="6BE2627F" w14:textId="77777777" w14:noSpellErr="1">
            <w:pPr>
              <w:rPr>
                <w:sz w:val="23"/>
                <w:szCs w:val="23"/>
              </w:rPr>
            </w:pPr>
            <w:r w:rsidRPr="74D399C1" w:rsidR="74D399C1">
              <w:rPr>
                <w:sz w:val="23"/>
                <w:szCs w:val="23"/>
              </w:rPr>
              <w:t xml:space="preserve">Classroom practices of some </w:t>
            </w:r>
          </w:p>
          <w:p w:rsidRPr="00D06990" w:rsidR="002E0618" w:rsidP="342476F4" w:rsidRDefault="7710F785" w14:paraId="66E9A196" w14:noSpellErr="1" w14:textId="4E9B1B08">
            <w:pPr>
              <w:rPr>
                <w:sz w:val="23"/>
                <w:szCs w:val="23"/>
              </w:rPr>
            </w:pPr>
            <w:r w:rsidRPr="342476F4" w:rsidR="342476F4">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rsidRPr="000C4B6B" w:rsidR="002E0618" w:rsidP="001A75A7" w:rsidRDefault="002E0618" w14:paraId="2BE8F6A6" w14:textId="77777777">
            <w:pPr>
              <w:rPr>
                <w:rFonts w:ascii="Times" w:hAnsi="Times" w:eastAsia="Times New Roman" w:cs="Times New Roman"/>
              </w:rPr>
            </w:pPr>
          </w:p>
        </w:tc>
        <w:tc>
          <w:tcPr>
            <w:tcW w:w="3294" w:type="dxa"/>
            <w:tcMar/>
          </w:tcPr>
          <w:p w:rsidRPr="006E4355" w:rsidR="002E0618" w:rsidP="74D399C1" w:rsidRDefault="7710F785" w14:paraId="234AFB26" w14:textId="77777777" w14:noSpellErr="1">
            <w:pPr>
              <w:rPr>
                <w:rFonts w:ascii="Times,Times New Roman" w:hAnsi="Times,Times New Roman" w:eastAsia="Times,Times New Roman" w:cs="Times,Times New Roman"/>
              </w:rPr>
            </w:pPr>
            <w:r w:rsidRPr="74D399C1" w:rsidR="74D399C1">
              <w:rPr>
                <w:rFonts w:ascii="Times,Times New Roman" w:hAnsi="Times,Times New Roman" w:eastAsia="Times,Times New Roman" w:cs="Times,Times New Roman"/>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Pr="000C4B6B" w:rsidR="002E0618" w:rsidP="001A75A7" w:rsidRDefault="002E0618" w14:paraId="0E91A72A" w14:textId="77777777">
            <w:pPr>
              <w:rPr>
                <w:rFonts w:ascii="Times" w:hAnsi="Times" w:eastAsia="Times New Roman" w:cs="Times New Roman"/>
                <w:szCs w:val="20"/>
              </w:rPr>
            </w:pPr>
          </w:p>
        </w:tc>
      </w:tr>
      <w:tr w:rsidRPr="00D53ECF" w:rsidR="002E0618" w:rsidTr="342476F4" w14:paraId="3154541B" w14:textId="77777777">
        <w:tc>
          <w:tcPr>
            <w:tcW w:w="13176" w:type="dxa"/>
            <w:gridSpan w:val="4"/>
            <w:tcMar/>
          </w:tcPr>
          <w:p w:rsidRPr="00D53ECF" w:rsidR="002E0618" w:rsidP="342476F4" w:rsidRDefault="7710F785" w14:paraId="56AE2D25" w14:noSpellErr="1" w14:textId="5A63F073">
            <w:pPr>
              <w:rPr>
                <w:rFonts w:ascii="Times,Times New Roman" w:hAnsi="Times,Times New Roman" w:eastAsia="Times,Times New Roman" w:cs="Times,Times New Roman"/>
              </w:rPr>
            </w:pPr>
            <w:r w:rsidRPr="342476F4" w:rsidR="342476F4">
              <w:rPr>
                <w:sz w:val="23"/>
                <w:szCs w:val="23"/>
              </w:rPr>
              <w:t>EVIDENCE:</w:t>
            </w:r>
            <w:r w:rsidRPr="342476F4" w:rsidR="342476F4">
              <w:rPr>
                <w:sz w:val="23"/>
                <w:szCs w:val="23"/>
              </w:rPr>
              <w:t xml:space="preserve"> </w:t>
            </w:r>
            <w:r w:rsidRPr="342476F4" w:rsidR="342476F4">
              <w:rPr>
                <w:sz w:val="23"/>
                <w:szCs w:val="23"/>
              </w:rPr>
              <w:t>In the space below, provide detailed evidence supporting your rating above –</w:t>
            </w:r>
          </w:p>
          <w:p w:rsidRPr="00D53ECF" w:rsidR="002E0618" w:rsidP="342476F4" w:rsidRDefault="7710F785" w14:noSpellErr="1" w14:paraId="4C7BCD36" w14:textId="066F2971">
            <w:pPr>
              <w:rPr>
                <w:sz w:val="23"/>
                <w:szCs w:val="23"/>
              </w:rPr>
            </w:pPr>
            <w:r w:rsidRPr="342476F4" w:rsidR="342476F4">
              <w:rPr>
                <w:sz w:val="23"/>
                <w:szCs w:val="23"/>
              </w:rPr>
              <w:t xml:space="preserve">Wheeler has done a great job at reaching out to the community and getting the full support of all stakeholders.  </w:t>
            </w:r>
            <w:r w:rsidRPr="342476F4" w:rsidR="342476F4">
              <w:rPr>
                <w:sz w:val="23"/>
                <w:szCs w:val="23"/>
              </w:rPr>
              <w:t>Wheeler</w:t>
            </w:r>
            <w:r w:rsidRPr="342476F4" w:rsidR="342476F4">
              <w:rPr>
                <w:sz w:val="23"/>
                <w:szCs w:val="23"/>
              </w:rPr>
              <w:t xml:space="preserve"> has tried hard to promote equity and high </w:t>
            </w:r>
            <w:r w:rsidRPr="342476F4" w:rsidR="342476F4">
              <w:rPr>
                <w:sz w:val="23"/>
                <w:szCs w:val="23"/>
              </w:rPr>
              <w:t>expectations</w:t>
            </w:r>
            <w:r w:rsidRPr="342476F4" w:rsidR="342476F4">
              <w:rPr>
                <w:sz w:val="23"/>
                <w:szCs w:val="23"/>
              </w:rPr>
              <w:t xml:space="preserve"> for all students.  </w:t>
            </w:r>
            <w:r w:rsidRPr="342476F4" w:rsidR="342476F4">
              <w:rPr>
                <w:sz w:val="23"/>
                <w:szCs w:val="23"/>
              </w:rPr>
              <w:t xml:space="preserve">The school closely monitors the school climate surveys and community feedback to make certain that everyone feels </w:t>
            </w:r>
            <w:r w:rsidRPr="342476F4" w:rsidR="342476F4">
              <w:rPr>
                <w:sz w:val="23"/>
                <w:szCs w:val="23"/>
              </w:rPr>
              <w:t>apart of the Wheeler community</w:t>
            </w:r>
            <w:r w:rsidRPr="342476F4" w:rsidR="342476F4">
              <w:rPr>
                <w:sz w:val="23"/>
                <w:szCs w:val="23"/>
              </w:rPr>
              <w:t xml:space="preserve">.  </w:t>
            </w:r>
          </w:p>
          <w:p w:rsidRPr="00D53ECF" w:rsidR="002E0618" w:rsidP="342476F4" w:rsidRDefault="7710F785" w14:noSpellErr="1" w14:paraId="66D028D0" w14:textId="5D218800">
            <w:pPr>
              <w:pStyle w:val="Normal"/>
              <w:rPr>
                <w:sz w:val="23"/>
                <w:szCs w:val="23"/>
              </w:rPr>
            </w:pPr>
          </w:p>
          <w:p w:rsidRPr="00D53ECF" w:rsidR="002E0618" w:rsidP="342476F4" w:rsidRDefault="7710F785" w14:noSpellErr="1" w14:paraId="036E352A" w14:textId="4BB9910D">
            <w:pPr>
              <w:rPr>
                <w:sz w:val="23"/>
                <w:szCs w:val="23"/>
              </w:rPr>
            </w:pPr>
            <w:r w:rsidRPr="342476F4" w:rsidR="342476F4">
              <w:rPr>
                <w:sz w:val="23"/>
                <w:szCs w:val="23"/>
              </w:rPr>
              <w:t xml:space="preserve">The school has </w:t>
            </w:r>
            <w:r w:rsidRPr="342476F4" w:rsidR="342476F4">
              <w:rPr>
                <w:sz w:val="23"/>
                <w:szCs w:val="23"/>
              </w:rPr>
              <w:t>reaches</w:t>
            </w:r>
            <w:r w:rsidRPr="342476F4" w:rsidR="342476F4">
              <w:rPr>
                <w:sz w:val="23"/>
                <w:szCs w:val="23"/>
              </w:rPr>
              <w:t xml:space="preserve"> out to the community and highlights equity and diversity by holding</w:t>
            </w:r>
            <w:r w:rsidRPr="342476F4" w:rsidR="342476F4">
              <w:rPr>
                <w:sz w:val="23"/>
                <w:szCs w:val="23"/>
              </w:rPr>
              <w:t xml:space="preserve"> multicultural presentations</w:t>
            </w:r>
            <w:r w:rsidRPr="342476F4" w:rsidR="342476F4">
              <w:rPr>
                <w:sz w:val="23"/>
                <w:szCs w:val="23"/>
              </w:rPr>
              <w:t>.</w:t>
            </w:r>
            <w:r w:rsidRPr="342476F4" w:rsidR="342476F4">
              <w:rPr>
                <w:sz w:val="23"/>
                <w:szCs w:val="23"/>
              </w:rPr>
              <w:t xml:space="preserve"> </w:t>
            </w:r>
            <w:r w:rsidRPr="342476F4" w:rsidR="342476F4">
              <w:rPr>
                <w:sz w:val="23"/>
                <w:szCs w:val="23"/>
              </w:rPr>
              <w:t xml:space="preserve">An example of community </w:t>
            </w:r>
            <w:r w:rsidRPr="342476F4" w:rsidR="342476F4">
              <w:rPr>
                <w:sz w:val="23"/>
                <w:szCs w:val="23"/>
              </w:rPr>
              <w:t>outreach</w:t>
            </w:r>
            <w:r w:rsidRPr="342476F4" w:rsidR="342476F4">
              <w:rPr>
                <w:sz w:val="23"/>
                <w:szCs w:val="23"/>
              </w:rPr>
              <w:t xml:space="preserve"> can be seen in the Wheeler High School </w:t>
            </w:r>
            <w:r w:rsidRPr="342476F4" w:rsidR="342476F4">
              <w:rPr>
                <w:sz w:val="23"/>
                <w:szCs w:val="23"/>
              </w:rPr>
              <w:t>Humanitarian of the year awards</w:t>
            </w:r>
            <w:r w:rsidRPr="342476F4" w:rsidR="342476F4">
              <w:rPr>
                <w:sz w:val="23"/>
                <w:szCs w:val="23"/>
              </w:rPr>
              <w:t xml:space="preserve">.  The </w:t>
            </w:r>
            <w:r w:rsidRPr="342476F4" w:rsidR="342476F4">
              <w:rPr>
                <w:sz w:val="23"/>
                <w:szCs w:val="23"/>
              </w:rPr>
              <w:t>awar</w:t>
            </w:r>
            <w:r w:rsidRPr="342476F4" w:rsidR="342476F4">
              <w:rPr>
                <w:sz w:val="23"/>
                <w:szCs w:val="23"/>
              </w:rPr>
              <w:t>ds</w:t>
            </w:r>
            <w:r w:rsidRPr="342476F4" w:rsidR="342476F4">
              <w:rPr>
                <w:sz w:val="23"/>
                <w:szCs w:val="23"/>
              </w:rPr>
              <w:t xml:space="preserve"> are given to community members, staff and students that exemplify </w:t>
            </w:r>
            <w:r w:rsidRPr="342476F4" w:rsidR="342476F4">
              <w:rPr>
                <w:sz w:val="23"/>
                <w:szCs w:val="23"/>
              </w:rPr>
              <w:t>the humanitarian traits of Dr. Martin Luther King.</w:t>
            </w:r>
            <w:r w:rsidRPr="342476F4" w:rsidR="342476F4">
              <w:rPr>
                <w:sz w:val="23"/>
                <w:szCs w:val="23"/>
              </w:rPr>
              <w:t xml:space="preserve"> </w:t>
            </w:r>
            <w:r w:rsidRPr="342476F4" w:rsidR="342476F4">
              <w:rPr>
                <w:sz w:val="23"/>
                <w:szCs w:val="23"/>
              </w:rPr>
              <w:t>An example of the humanitarian of year award can be found using the link below;</w:t>
            </w:r>
            <w:r w:rsidRPr="342476F4" w:rsidR="342476F4">
              <w:rPr>
                <w:sz w:val="23"/>
                <w:szCs w:val="23"/>
              </w:rPr>
              <w:t xml:space="preserve"> </w:t>
            </w:r>
          </w:p>
          <w:p w:rsidRPr="00D53ECF" w:rsidR="002E0618" w:rsidP="342476F4" w:rsidRDefault="7710F785" w14:paraId="66EEED46" w14:textId="1E43C731">
            <w:pPr>
              <w:rPr>
                <w:sz w:val="23"/>
                <w:szCs w:val="23"/>
              </w:rPr>
            </w:pPr>
          </w:p>
          <w:p w:rsidRPr="00D53ECF" w:rsidR="002E0618" w:rsidP="342476F4" w:rsidRDefault="7710F785" w14:noSpellErr="1" w14:paraId="2DAA7826" w14:textId="71ECB386">
            <w:pPr>
              <w:pStyle w:val="ListParagraph"/>
              <w:numPr>
                <w:ilvl w:val="0"/>
                <w:numId w:val="4"/>
              </w:numPr>
              <w:rPr>
                <w:rFonts w:ascii="Calibri" w:hAnsi="Calibri" w:eastAsia="Calibri" w:cs="Calibri" w:asciiTheme="minorAscii" w:hAnsiTheme="minorAscii" w:eastAsiaTheme="minorAscii" w:cstheme="minorAscii"/>
                <w:sz w:val="23"/>
                <w:szCs w:val="23"/>
              </w:rPr>
            </w:pPr>
            <w:r w:rsidRPr="342476F4" w:rsidR="342476F4">
              <w:rPr>
                <w:sz w:val="23"/>
                <w:szCs w:val="23"/>
              </w:rPr>
              <w:t>Martin Luther King Jr. Humanitarian of the Y</w:t>
            </w:r>
            <w:r w:rsidRPr="342476F4" w:rsidR="342476F4">
              <w:rPr>
                <w:sz w:val="23"/>
                <w:szCs w:val="23"/>
              </w:rPr>
              <w:t>ear Award</w:t>
            </w:r>
            <w:r w:rsidRPr="342476F4" w:rsidR="342476F4">
              <w:rPr>
                <w:sz w:val="23"/>
                <w:szCs w:val="23"/>
              </w:rPr>
              <w:t xml:space="preserve"> </w:t>
            </w:r>
            <w:hyperlink r:id="Rc761e0f92af04b6b">
              <w:r w:rsidRPr="342476F4" w:rsidR="342476F4">
                <w:rPr>
                  <w:rStyle w:val="Hyperlink"/>
                  <w:rFonts w:ascii="Calibri" w:hAnsi="Calibri" w:eastAsia="Calibri" w:cs="Calibri"/>
                  <w:noProof w:val="0"/>
                  <w:sz w:val="23"/>
                  <w:szCs w:val="23"/>
                  <w:lang w:val="en-US"/>
                </w:rPr>
                <w:t>http://www.signupgenius.com/go/10c0c4fa8a722a5fa7-martin</w:t>
              </w:r>
            </w:hyperlink>
          </w:p>
          <w:p w:rsidRPr="00D53ECF" w:rsidR="002E0618" w:rsidP="342476F4" w:rsidRDefault="7710F785" w14:paraId="4D1E03E8" w14:textId="5CD51AF7">
            <w:pPr>
              <w:pStyle w:val="Normal"/>
              <w:rPr>
                <w:sz w:val="23"/>
                <w:szCs w:val="23"/>
              </w:rPr>
            </w:pPr>
          </w:p>
          <w:p w:rsidRPr="00D53ECF" w:rsidR="002E0618" w:rsidP="342476F4" w:rsidRDefault="7710F785" w14:noSpellErr="1" w14:paraId="0D129869" w14:textId="1F289A1E">
            <w:pPr>
              <w:rPr>
                <w:sz w:val="23"/>
                <w:szCs w:val="23"/>
              </w:rPr>
            </w:pPr>
            <w:r w:rsidRPr="342476F4" w:rsidR="342476F4">
              <w:rPr>
                <w:sz w:val="23"/>
                <w:szCs w:val="23"/>
              </w:rPr>
              <w:t xml:space="preserve">Teachers </w:t>
            </w:r>
            <w:r w:rsidRPr="342476F4" w:rsidR="342476F4">
              <w:rPr>
                <w:sz w:val="23"/>
                <w:szCs w:val="23"/>
              </w:rPr>
              <w:t xml:space="preserve">also </w:t>
            </w:r>
            <w:r w:rsidRPr="342476F4" w:rsidR="342476F4">
              <w:rPr>
                <w:sz w:val="23"/>
                <w:szCs w:val="23"/>
              </w:rPr>
              <w:t xml:space="preserve">work closely with inclusion teachers to make certain that lesson are differentiated to include the </w:t>
            </w:r>
            <w:r w:rsidRPr="342476F4" w:rsidR="342476F4">
              <w:rPr>
                <w:sz w:val="23"/>
                <w:szCs w:val="23"/>
              </w:rPr>
              <w:t xml:space="preserve">needs of all learners. </w:t>
            </w:r>
            <w:r w:rsidRPr="342476F4" w:rsidR="342476F4">
              <w:rPr>
                <w:sz w:val="23"/>
                <w:szCs w:val="23"/>
              </w:rPr>
              <w:t>different learning levels and address the needs of diverse learners thought the use of assisted technology.</w:t>
            </w:r>
            <w:r w:rsidRPr="342476F4" w:rsidR="342476F4">
              <w:rPr>
                <w:sz w:val="23"/>
                <w:szCs w:val="23"/>
              </w:rPr>
              <w:t xml:space="preserve"> </w:t>
            </w:r>
            <w:r w:rsidRPr="342476F4" w:rsidR="342476F4">
              <w:rPr>
                <w:sz w:val="23"/>
                <w:szCs w:val="23"/>
              </w:rPr>
              <w:t xml:space="preserve">Teachers receive additional training to support the needs of a diverse classroom.  Experts within the school have presented on the topic of differentiation.  An example of local staff promoting equity can be found in the following training; </w:t>
            </w:r>
          </w:p>
          <w:p w:rsidRPr="00D53ECF" w:rsidR="002E0618" w:rsidP="342476F4" w:rsidRDefault="7710F785" w14:noSpellErr="1" w14:paraId="79C25FB7" w14:textId="2E783728">
            <w:pPr>
              <w:pStyle w:val="Normal"/>
              <w:rPr>
                <w:sz w:val="23"/>
                <w:szCs w:val="23"/>
              </w:rPr>
            </w:pPr>
          </w:p>
          <w:p w:rsidRPr="00D53ECF" w:rsidR="002E0618" w:rsidP="342476F4" w:rsidRDefault="7710F785" w14:paraId="00C57A4E" w14:textId="13C86354">
            <w:pPr>
              <w:pStyle w:val="ListParagraph"/>
              <w:numPr>
                <w:ilvl w:val="0"/>
                <w:numId w:val="3"/>
              </w:numPr>
              <w:rPr>
                <w:rFonts w:ascii="Calibri" w:hAnsi="Calibri" w:eastAsia="Calibri" w:cs="Calibri" w:asciiTheme="minorAscii" w:hAnsiTheme="minorAscii" w:eastAsiaTheme="minorAscii" w:cstheme="minorAscii"/>
                <w:sz w:val="23"/>
                <w:szCs w:val="23"/>
              </w:rPr>
            </w:pPr>
            <w:r w:rsidRPr="342476F4" w:rsidR="342476F4">
              <w:rPr>
                <w:sz w:val="23"/>
                <w:szCs w:val="23"/>
              </w:rPr>
              <w:t>Flexible Grouping (</w:t>
            </w:r>
            <w:r w:rsidRPr="342476F4" w:rsidR="342476F4">
              <w:rPr>
                <w:sz w:val="23"/>
                <w:szCs w:val="23"/>
              </w:rPr>
              <w:t>Differentiation</w:t>
            </w:r>
            <w:r w:rsidRPr="342476F4" w:rsidR="342476F4">
              <w:rPr>
                <w:sz w:val="23"/>
                <w:szCs w:val="23"/>
              </w:rPr>
              <w:t xml:space="preserve"> Process and Product) - w/ Pam McCabe and Sara </w:t>
            </w:r>
            <w:proofErr w:type="spellStart"/>
            <w:r w:rsidRPr="342476F4" w:rsidR="342476F4">
              <w:rPr>
                <w:sz w:val="23"/>
                <w:szCs w:val="23"/>
              </w:rPr>
              <w:t>Keitzman</w:t>
            </w:r>
            <w:proofErr w:type="spellEnd"/>
            <w:r w:rsidRPr="342476F4" w:rsidR="342476F4">
              <w:rPr>
                <w:sz w:val="23"/>
                <w:szCs w:val="23"/>
              </w:rPr>
              <w:t xml:space="preserve"> – January 31, 2017</w:t>
            </w:r>
          </w:p>
          <w:p w:rsidRPr="00D53ECF" w:rsidR="002E0618" w:rsidP="342476F4" w:rsidRDefault="7710F785" w14:paraId="7E2FC34E" w14:textId="3CA28DD6">
            <w:pPr>
              <w:rPr>
                <w:rFonts w:ascii="Calibri" w:hAnsi="Calibri" w:eastAsia="Calibri" w:cs="Calibri"/>
                <w:noProof w:val="0"/>
                <w:sz w:val="23"/>
                <w:szCs w:val="23"/>
                <w:lang w:val="en-US"/>
              </w:rPr>
            </w:pPr>
          </w:p>
          <w:p w:rsidRPr="00D53ECF" w:rsidR="002E0618" w:rsidP="342476F4" w:rsidRDefault="7710F785" w14:paraId="57A35DDA" w14:textId="55293A13">
            <w:pPr>
              <w:pStyle w:val="Normal"/>
              <w:rPr>
                <w:rFonts w:ascii="Calibri" w:hAnsi="Calibri" w:eastAsia="Calibri" w:cs="Calibri"/>
                <w:noProof w:val="0"/>
                <w:sz w:val="23"/>
                <w:szCs w:val="23"/>
                <w:lang w:val="en-US"/>
              </w:rPr>
            </w:pPr>
          </w:p>
        </w:tc>
      </w:tr>
      <w:tr w:rsidRPr="00D53ECF" w:rsidR="002E0618" w:rsidTr="342476F4" w14:paraId="18A0F816" w14:textId="77777777">
        <w:tc>
          <w:tcPr>
            <w:tcW w:w="13176" w:type="dxa"/>
            <w:gridSpan w:val="4"/>
            <w:tcMar/>
          </w:tcPr>
          <w:p w:rsidRPr="00D53ECF" w:rsidR="002E0618" w:rsidP="74D399C1" w:rsidRDefault="7710F785" w14:paraId="13CA89BE" w14:textId="45CBE147" w14:noSpellErr="1">
            <w:pPr>
              <w:rPr>
                <w:rFonts w:ascii="Times,Times New Roman" w:hAnsi="Times,Times New Roman" w:eastAsia="Times,Times New Roman" w:cs="Times,Times New Roman"/>
              </w:rPr>
            </w:pPr>
            <w:r w:rsidRPr="74D399C1" w:rsidR="74D399C1">
              <w:rPr>
                <w:sz w:val="23"/>
                <w:szCs w:val="23"/>
              </w:rPr>
              <w:t>RECOMMENDATIONS:</w:t>
            </w:r>
          </w:p>
          <w:p w:rsidRPr="00D53ECF" w:rsidR="002E0618" w:rsidP="342476F4" w:rsidRDefault="7710F785" w14:paraId="0B2B5678" w14:noSpellErr="1" w14:textId="0000C2D1">
            <w:pPr>
              <w:rPr>
                <w:sz w:val="23"/>
                <w:szCs w:val="23"/>
              </w:rPr>
            </w:pPr>
            <w:r w:rsidRPr="342476F4" w:rsidR="342476F4">
              <w:rPr>
                <w:sz w:val="23"/>
                <w:szCs w:val="23"/>
              </w:rPr>
              <w:t>Wheeler is a diverse school that offers professional development for a diverse 21</w:t>
            </w:r>
            <w:r w:rsidRPr="342476F4" w:rsidR="342476F4">
              <w:rPr>
                <w:sz w:val="23"/>
                <w:szCs w:val="23"/>
                <w:vertAlign w:val="superscript"/>
              </w:rPr>
              <w:t>st</w:t>
            </w:r>
            <w:r w:rsidRPr="342476F4" w:rsidR="342476F4">
              <w:rPr>
                <w:sz w:val="23"/>
                <w:szCs w:val="23"/>
              </w:rPr>
              <w:t xml:space="preserve"> century digital age classroom.</w:t>
            </w:r>
            <w:r w:rsidRPr="342476F4" w:rsidR="342476F4">
              <w:rPr>
                <w:sz w:val="23"/>
                <w:szCs w:val="23"/>
              </w:rPr>
              <w:t xml:space="preserve"> </w:t>
            </w:r>
            <w:r w:rsidRPr="342476F4" w:rsidR="342476F4">
              <w:rPr>
                <w:sz w:val="23"/>
                <w:szCs w:val="23"/>
              </w:rPr>
              <w:t xml:space="preserve">The school could offer more programs that enhance diversity in classroom. </w:t>
            </w:r>
            <w:r w:rsidRPr="342476F4" w:rsidR="342476F4">
              <w:rPr>
                <w:sz w:val="23"/>
                <w:szCs w:val="23"/>
              </w:rPr>
              <w:t>Along with classes Wheeler could do more to motivate and encourage stakeholders to become active participants in the educational community.  Using social media platforms such as Facebook and Twitter would</w:t>
            </w:r>
            <w:r w:rsidRPr="342476F4" w:rsidR="342476F4">
              <w:rPr>
                <w:sz w:val="23"/>
                <w:szCs w:val="23"/>
              </w:rPr>
              <w:t xml:space="preserve"> </w:t>
            </w:r>
            <w:r w:rsidRPr="342476F4" w:rsidR="342476F4">
              <w:rPr>
                <w:sz w:val="23"/>
                <w:szCs w:val="23"/>
              </w:rPr>
              <w:t>bring in more community involvement.</w:t>
            </w:r>
          </w:p>
        </w:tc>
      </w:tr>
    </w:tbl>
    <w:p w:rsidR="00E771A6" w:rsidP="342476F4" w:rsidRDefault="00E771A6" w14:paraId="11B08A5F" w14:textId="06FB17B0">
      <w:pPr>
        <w:pStyle w:val="Normal"/>
        <w:rPr>
          <w:rFonts w:ascii="Calibri" w:hAnsi="Calibri" w:eastAsia="Calibri" w:cs="Calibri"/>
        </w:rPr>
      </w:pPr>
    </w:p>
    <w:sectPr w:rsidR="00E771A6" w:rsidSect="002E06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106FEC"/>
    <w:rsid w:val="00006DD0"/>
    <w:rsid w:val="00065D3F"/>
    <w:rsid w:val="002E0618"/>
    <w:rsid w:val="00333735"/>
    <w:rsid w:val="00501E25"/>
    <w:rsid w:val="00900958"/>
    <w:rsid w:val="00A126FB"/>
    <w:rsid w:val="00A43AE1"/>
    <w:rsid w:val="00A904AF"/>
    <w:rsid w:val="00AC0998"/>
    <w:rsid w:val="00E771A6"/>
    <w:rsid w:val="00F91BF6"/>
    <w:rsid w:val="0ECBD25C"/>
    <w:rsid w:val="31E1FA47"/>
    <w:rsid w:val="342476F4"/>
    <w:rsid w:val="666BD2FD"/>
    <w:rsid w:val="6B106FEC"/>
    <w:rsid w:val="7331094B"/>
    <w:rsid w:val="74D399C1"/>
    <w:rsid w:val="7710F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3CBD720-3C9B-4F82-B73D-7C2A000D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hyperlink" Target="https://www.softchalkcloud.com/lesson/files/iHQKMC8kSghBtm/ccsd_district_technology_plan.pdf" TargetMode="External" Id="Rc39b2fa8cb374dbe" /><Relationship Type="http://schemas.openxmlformats.org/officeDocument/2006/relationships/hyperlink" Target="http://www.cobbk12.org/Wheeler/Wheeler%20SSP%206-1-16.pdf" TargetMode="External" Id="R594a503f77cf43ad" /><Relationship Type="http://schemas.openxmlformats.org/officeDocument/2006/relationships/hyperlink" Target="http://www.cobbk12.org/Wheeler/" TargetMode="External" Id="R68c6447e84164a50" /><Relationship Type="http://schemas.openxmlformats.org/officeDocument/2006/relationships/hyperlink" Target="https://forms.office.com/Pages/ResponsePage.aspx?id=-x3OL5-ROEmquMR_D8kYLWi2Gjs-GIdCnF1LJdCnxllUQVRBM1BPTTlZR0tJVTg4VVpGM0ExSEdUNi4u" TargetMode="External" Id="R568601f8652441ec" /><Relationship Type="http://schemas.openxmlformats.org/officeDocument/2006/relationships/hyperlink" Target="http://www.cobblearning.net/intechteacherhighlights/" TargetMode="External" Id="Rf5bf62e730ab41fb" /><Relationship Type="http://schemas.openxmlformats.org/officeDocument/2006/relationships/hyperlink" Target="http://www.signupgenius.com/go/10c0c4fa8a722a5fa7-martin" TargetMode="External" Id="Rc761e0f92af04b6b" /><Relationship Type="http://schemas.openxmlformats.org/officeDocument/2006/relationships/numbering" Target="/word/numbering.xml" Id="Rb1378971b2b947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Hoeh</dc:creator>
  <keywords/>
  <dc:description/>
  <lastModifiedBy>Daniel Hoeh</lastModifiedBy>
  <revision>13</revision>
  <dcterms:created xsi:type="dcterms:W3CDTF">2017-01-18T15:17:00.0000000Z</dcterms:created>
  <dcterms:modified xsi:type="dcterms:W3CDTF">2017-02-20T06:55:42.9456884Z</dcterms:modified>
</coreProperties>
</file>